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2B" w:rsidRPr="00111E2B" w:rsidRDefault="00111E2B" w:rsidP="00111E2B">
      <w:pPr>
        <w:pStyle w:val="a8"/>
        <w:spacing w:before="0" w:beforeAutospacing="0" w:after="0" w:afterAutospacing="0"/>
        <w:jc w:val="center"/>
        <w:rPr>
          <w:b/>
          <w:i/>
        </w:rPr>
      </w:pPr>
      <w:r w:rsidRPr="00111E2B">
        <w:rPr>
          <w:b/>
          <w:i/>
        </w:rPr>
        <w:t>ОБЗОР</w:t>
      </w:r>
    </w:p>
    <w:p w:rsidR="00111E2B" w:rsidRDefault="00111E2B" w:rsidP="00111E2B">
      <w:pPr>
        <w:pStyle w:val="a8"/>
        <w:spacing w:before="0" w:beforeAutospacing="0" w:after="0" w:afterAutospacing="0"/>
        <w:jc w:val="center"/>
        <w:rPr>
          <w:b/>
          <w:i/>
        </w:rPr>
      </w:pPr>
      <w:proofErr w:type="gramStart"/>
      <w:r w:rsidRPr="00111E2B">
        <w:rPr>
          <w:b/>
          <w:i/>
        </w:rPr>
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 и их должностных лиц в целях выработки и принятия мер по предупреждению и устранению причин выявленных нарушений  за четвертый квартал 2016</w:t>
      </w:r>
      <w:proofErr w:type="gramEnd"/>
      <w:r w:rsidRPr="00111E2B">
        <w:rPr>
          <w:b/>
          <w:i/>
        </w:rPr>
        <w:t xml:space="preserve"> года</w:t>
      </w:r>
    </w:p>
    <w:p w:rsidR="00111E2B" w:rsidRPr="00111E2B" w:rsidRDefault="00111E2B" w:rsidP="00111E2B">
      <w:pPr>
        <w:pStyle w:val="a8"/>
        <w:spacing w:before="0" w:beforeAutospacing="0" w:after="0" w:afterAutospacing="0"/>
        <w:jc w:val="center"/>
        <w:rPr>
          <w:b/>
          <w:i/>
        </w:rPr>
      </w:pPr>
    </w:p>
    <w:p w:rsidR="00111E2B" w:rsidRPr="00050C09" w:rsidRDefault="00111E2B" w:rsidP="00111E2B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proofErr w:type="gramStart"/>
      <w:r w:rsidRPr="00050C09">
        <w:rPr>
          <w:sz w:val="24"/>
          <w:szCs w:val="24"/>
        </w:rPr>
        <w:t xml:space="preserve">В соответствии с пунктом 2.1 статьи 2 Закона Приморского края «О противодействии коррупции в Приморском крае» (далее – Закон) одной из основных мер профилактики коррупции является рассмотрение в органах государственной власти Приморского края, органах местного самоуправления не реже одного раза в квартал вопросов правоприменительной </w:t>
      </w:r>
      <w:r w:rsidR="00050C09" w:rsidRPr="00050C09">
        <w:rPr>
          <w:sz w:val="24"/>
          <w:szCs w:val="24"/>
        </w:rPr>
        <w:t>практики,</w:t>
      </w:r>
      <w:r w:rsidRPr="00050C09">
        <w:rPr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</w:t>
      </w:r>
      <w:proofErr w:type="gramEnd"/>
      <w:r w:rsidRPr="00050C09">
        <w:rPr>
          <w:sz w:val="24"/>
          <w:szCs w:val="24"/>
        </w:rPr>
        <w:t xml:space="preserve">, </w:t>
      </w:r>
      <w:proofErr w:type="gramStart"/>
      <w:r w:rsidRPr="00050C09">
        <w:rPr>
          <w:sz w:val="24"/>
          <w:szCs w:val="24"/>
        </w:rPr>
        <w:t>незаконными</w:t>
      </w:r>
      <w:proofErr w:type="gramEnd"/>
      <w:r w:rsidRPr="00050C09">
        <w:rPr>
          <w:sz w:val="24"/>
          <w:szCs w:val="24"/>
        </w:rPr>
        <w:t xml:space="preserve">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</w:p>
    <w:p w:rsidR="00111E2B" w:rsidRPr="00050C09" w:rsidRDefault="00111E2B" w:rsidP="00111E2B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50C09">
        <w:rPr>
          <w:sz w:val="24"/>
          <w:szCs w:val="24"/>
        </w:rPr>
        <w:t>Во исполнение вышеназванной нормы Главным специалистом администрации Посьетского городского поселения Хасанского муниципального района Приморского края по правовым вопросам</w:t>
      </w:r>
      <w:r w:rsidRPr="00050C09">
        <w:rPr>
          <w:sz w:val="24"/>
          <w:szCs w:val="24"/>
        </w:rPr>
        <w:t xml:space="preserve">  в 4 квартал 2016</w:t>
      </w:r>
      <w:r w:rsidRPr="00050C09">
        <w:rPr>
          <w:sz w:val="24"/>
          <w:szCs w:val="24"/>
        </w:rPr>
        <w:t xml:space="preserve"> года были рассмотрены следующие  судебные решения.</w:t>
      </w:r>
    </w:p>
    <w:p w:rsidR="00050C09" w:rsidRPr="00050C09" w:rsidRDefault="00050C09" w:rsidP="00050C09">
      <w:pPr>
        <w:spacing w:before="100" w:beforeAutospacing="1" w:after="100" w:afterAutospacing="1"/>
        <w:jc w:val="center"/>
        <w:rPr>
          <w:i/>
          <w:sz w:val="24"/>
          <w:szCs w:val="24"/>
        </w:rPr>
      </w:pPr>
      <w:r w:rsidRPr="00050C09">
        <w:rPr>
          <w:rStyle w:val="a9"/>
          <w:i/>
          <w:sz w:val="24"/>
          <w:szCs w:val="24"/>
        </w:rPr>
        <w:t xml:space="preserve">1. </w:t>
      </w:r>
      <w:r w:rsidRPr="00050C09">
        <w:rPr>
          <w:rStyle w:val="a9"/>
          <w:i/>
          <w:sz w:val="24"/>
          <w:szCs w:val="24"/>
        </w:rPr>
        <w:t>Соблюдение требований законодательства о муниципальной службе:</w:t>
      </w:r>
    </w:p>
    <w:p w:rsidR="00050C09" w:rsidRDefault="00050C09" w:rsidP="00050C09">
      <w:pPr>
        <w:pStyle w:val="a8"/>
        <w:spacing w:before="0" w:beforeAutospacing="0" w:after="0" w:afterAutospacing="0"/>
        <w:jc w:val="both"/>
      </w:pPr>
      <w:r>
        <w:t> </w:t>
      </w:r>
      <w:r>
        <w:tab/>
      </w:r>
      <w:r>
        <w:rPr>
          <w:rStyle w:val="a9"/>
        </w:rPr>
        <w:t xml:space="preserve">1.1. Определением Судебной коллегии по гражданским делам Саратовского областного суда от 08 декабря 2016 года, </w:t>
      </w:r>
      <w:r>
        <w:t xml:space="preserve">оставлено без изменения решение </w:t>
      </w:r>
      <w:proofErr w:type="spellStart"/>
      <w:r>
        <w:t>Краснокутского</w:t>
      </w:r>
      <w:proofErr w:type="spellEnd"/>
      <w:r>
        <w:t xml:space="preserve"> районного суда Саратовской области от 08 сентября 2016 года, апелляционная жалобу Макеева А.Н. — без удовлетворения.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Как было установлено судебной коллегией Макеев А.Н. обратился</w:t>
      </w:r>
      <w:proofErr w:type="gramEnd"/>
      <w:r>
        <w:t xml:space="preserve"> в суд с иском к администрации </w:t>
      </w:r>
      <w:proofErr w:type="spellStart"/>
      <w:r>
        <w:t>Краснокутского</w:t>
      </w:r>
      <w:proofErr w:type="spellEnd"/>
      <w:r>
        <w:t xml:space="preserve"> муниципального района Саратовской области о признании распоряжений администрации о привлечении к дисциплинарной ответственности незаконными, восстановлении на работе.</w:t>
      </w:r>
      <w:r>
        <w:tab/>
      </w:r>
      <w:r>
        <w:tab/>
      </w:r>
      <w:r>
        <w:tab/>
      </w:r>
      <w:r>
        <w:tab/>
      </w:r>
      <w:r>
        <w:t xml:space="preserve">Решением </w:t>
      </w:r>
      <w:proofErr w:type="spellStart"/>
      <w:r>
        <w:t>Краснокутского</w:t>
      </w:r>
      <w:proofErr w:type="spellEnd"/>
      <w:r>
        <w:t xml:space="preserve"> районного суда Саратовской области от 08 сентября 2016 года постановлено: «Признать незаконным распоряжение администрации </w:t>
      </w:r>
      <w:proofErr w:type="spellStart"/>
      <w:r>
        <w:t>Краснокутского</w:t>
      </w:r>
      <w:proofErr w:type="spellEnd"/>
      <w:r>
        <w:t xml:space="preserve"> муниципального района Саратовской области от 04 мая 2016 года № 71-рк о применении к Макееву А.Н. дисциплинарного взыскания в виде выговора. В остальной части исковых требований Макеева А.Н. к администрации </w:t>
      </w:r>
      <w:proofErr w:type="spellStart"/>
      <w:r>
        <w:t>Краснокутского</w:t>
      </w:r>
      <w:proofErr w:type="spellEnd"/>
      <w:r>
        <w:t xml:space="preserve"> муниципального района Саратовской области отказать».</w:t>
      </w:r>
      <w:r>
        <w:tab/>
      </w:r>
      <w:r>
        <w:tab/>
      </w:r>
      <w:r>
        <w:tab/>
      </w:r>
      <w:r>
        <w:tab/>
      </w:r>
      <w:r>
        <w:t>Проверив законность и обоснованность решения суда первой инстанции по доводам, изложенным в апелляционной жалобе (ч. 1 ст. 327.1 ГПК РФ), судебная коллегия находит его подлежащим оставлению без изменен</w:t>
      </w:r>
      <w:r>
        <w:t xml:space="preserve">ия. </w:t>
      </w:r>
      <w:r>
        <w:tab/>
      </w:r>
      <w:r>
        <w:tab/>
      </w:r>
      <w:r>
        <w:tab/>
      </w:r>
      <w:proofErr w:type="gramStart"/>
      <w:r>
        <w:t>Согласно ст. 12 Федерального закона от 02.03.2007 г. № 25-ФЗ «О муниципальной службе в Российской Федерации» муниципальный служащий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  <w:proofErr w:type="gramEnd"/>
      <w:r>
        <w:t xml:space="preserve"> исполнять </w:t>
      </w:r>
      <w:r>
        <w:lastRenderedPageBreak/>
        <w:t>должностные обязанности в соответствии с должностной инструкцией.</w:t>
      </w:r>
      <w:r>
        <w:tab/>
      </w:r>
      <w:r>
        <w:tab/>
      </w:r>
      <w:r>
        <w:tab/>
      </w:r>
      <w:proofErr w:type="gramStart"/>
      <w:r>
        <w:t>В соответствии со ст. 27 Федерального закона от 02.03.2007 г. № 25-ФЗ «О муниципальной службе в Российской Федерации» за совершение дисциплинарного проступка — неисполнение или ненадлежащее исполнение муниципальным служащим по его вине возложенных на него служебных обязанностей — представитель нанимателя (работодатель) имеет право применить следующие дисциплинарные взыскания: замечание; выговор; увольнение с муниципальной службы по соответствующим основаниям.</w:t>
      </w:r>
      <w:proofErr w:type="gramEnd"/>
      <w:r>
        <w:t xml:space="preserve"> Порядок применения и снятия дисциплинарных взысканий определяется трудовым законодательством.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В силу п. 5 ч. 1 ст. 81 ТК РФ трудовой </w:t>
      </w:r>
      <w:r>
        <w:t>договор,</w:t>
      </w:r>
      <w:r>
        <w:t xml:space="preserve"> может </w:t>
      </w:r>
      <w:r>
        <w:t>быть,</w:t>
      </w:r>
      <w:r>
        <w:t xml:space="preserve"> расторгнут работодателем в случае неоднократного неисполнения работником без уважительных причин трудовых обязанностей, если он имеет дисциплинарное взыскание;</w:t>
      </w:r>
      <w:r>
        <w:tab/>
      </w:r>
      <w:r>
        <w:tab/>
      </w:r>
      <w:r>
        <w:tab/>
      </w:r>
      <w:proofErr w:type="gramStart"/>
      <w:r>
        <w:t>Согласно ст. 1 Закона «О противодействии коррупции» коррупция 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</w:t>
      </w:r>
      <w:proofErr w:type="gramEnd"/>
      <w:r>
        <w:t xml:space="preserve"> предоставление такой выгоды указанному лицу другими физическими лицами;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Согласно ст. 9 ФЗ «О противодействии коррупции»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Часть 2 указанной статьи предусматривает, что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50C09" w:rsidRDefault="00050C09" w:rsidP="00050C09">
      <w:pPr>
        <w:pStyle w:val="a8"/>
        <w:spacing w:before="0" w:beforeAutospacing="0" w:after="0" w:afterAutospacing="0"/>
        <w:ind w:firstLine="720"/>
        <w:jc w:val="both"/>
      </w:pPr>
      <w:r>
        <w:t>В соответствии с ч. 3 ст. 9 ФЗ «О противодействии коррупции»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50C09" w:rsidRDefault="00050C09" w:rsidP="00050C09">
      <w:pPr>
        <w:pStyle w:val="a8"/>
        <w:spacing w:before="0" w:beforeAutospacing="0" w:after="0" w:afterAutospacing="0"/>
        <w:ind w:firstLine="720"/>
        <w:jc w:val="both"/>
      </w:pPr>
      <w:r>
        <w:t>Согласно п. 11 ч. 1 ст. 12 Федерального закона от 02.03.2007 года № 25-ФЗ «О муниципальной службе в Российской Федерации» муниципальный служащий обязан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050C09" w:rsidRDefault="00050C09" w:rsidP="00050C09">
      <w:pPr>
        <w:pStyle w:val="a8"/>
        <w:spacing w:before="0" w:beforeAutospacing="0" w:after="0" w:afterAutospacing="0"/>
        <w:ind w:firstLine="720"/>
        <w:jc w:val="both"/>
      </w:pPr>
      <w:r>
        <w:t xml:space="preserve">Распоряжением главы администрации </w:t>
      </w:r>
      <w:proofErr w:type="spellStart"/>
      <w:r>
        <w:t>Краснокутского</w:t>
      </w:r>
      <w:proofErr w:type="spellEnd"/>
      <w:r>
        <w:t xml:space="preserve"> муниципального района Саратовской области № 71-рк от 04 мая 2016 года на Макеева А.Н. наложено дисциплинарное взыскание в виде выговора за ненадлежащее исполнение своих должностных обязанностей, выразившихся в нарушении жилищного законодательства, с которым истец ознакомлен под роспись 04 мая 2016 года.</w:t>
      </w:r>
      <w:r>
        <w:tab/>
      </w:r>
      <w:r>
        <w:tab/>
      </w:r>
      <w:r>
        <w:tab/>
      </w:r>
      <w:r>
        <w:tab/>
      </w:r>
      <w:r>
        <w:t xml:space="preserve">Основанием для наложения дисциплинарного взыскания явилось представление прокуратуры </w:t>
      </w:r>
      <w:proofErr w:type="spellStart"/>
      <w:r>
        <w:t>Краснокутского</w:t>
      </w:r>
      <w:proofErr w:type="spellEnd"/>
      <w:r>
        <w:t xml:space="preserve"> района от 08 апреля 2016 года «Об устранении нарушений жилищного законодательства».</w:t>
      </w:r>
    </w:p>
    <w:p w:rsidR="00050C09" w:rsidRDefault="00050C09" w:rsidP="00050C09">
      <w:pPr>
        <w:pStyle w:val="a8"/>
        <w:spacing w:before="0" w:beforeAutospacing="0" w:after="0" w:afterAutospacing="0"/>
        <w:jc w:val="both"/>
      </w:pPr>
      <w:proofErr w:type="gramStart"/>
      <w:r>
        <w:lastRenderedPageBreak/>
        <w:t xml:space="preserve">Распоряжением главы администрации </w:t>
      </w:r>
      <w:proofErr w:type="spellStart"/>
      <w:r>
        <w:t>Краснокутского</w:t>
      </w:r>
      <w:proofErr w:type="spellEnd"/>
      <w:r>
        <w:t xml:space="preserve"> муниципального района Саратовской области от 04 июля 2016 года № 133-рк на Макеева А.Н. наложено дисциплинарное взыскание в виде выговора за ненадлежащее исполнение своих должностных обязанностей, выразившихся в непредставлении сведений по запросу ФСБ от 29 апреля 2016 года, с которым истец ознакомлен под роспись 04 июля 2016 года.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Основанием для наложения дисциплинарного взыскания явились докладная записка начальника отдела информатизации и делопроизводства администрации района &lt;данные изъяты&gt; от 16 июня 2016 года № 2916, служебная записка начальника отдела муниципальной службы, организационно-кадровой работы, взаимодействия с территориями администрации района &lt;данные изъяты&gt; от 24 июня 2016 года № 3091.</w:t>
      </w:r>
      <w:r>
        <w:tab/>
      </w:r>
      <w:r>
        <w:t>По данному факту Макеевым А.Н. были даны письменные объяснения.</w:t>
      </w:r>
    </w:p>
    <w:p w:rsidR="00050C09" w:rsidRDefault="00050C09" w:rsidP="00050C09">
      <w:pPr>
        <w:pStyle w:val="a8"/>
        <w:spacing w:before="0" w:beforeAutospacing="0" w:after="0" w:afterAutospacing="0"/>
        <w:ind w:firstLine="720"/>
        <w:jc w:val="both"/>
      </w:pPr>
      <w:proofErr w:type="gramStart"/>
      <w:r>
        <w:t xml:space="preserve">Распоряжением главы администрации </w:t>
      </w:r>
      <w:proofErr w:type="spellStart"/>
      <w:r>
        <w:t>Краснокутского</w:t>
      </w:r>
      <w:proofErr w:type="spellEnd"/>
      <w:r>
        <w:t xml:space="preserve"> муниципального района Саратовской области от 12 июля 2016 года № 139-рк в связи с неоднократным неисполнением своих трудовых обязанностей, выразившихся в неисполнении своих должностных обязанностей на Макеева А.Н. наложено дисциплинарное взыскание в виде увольнения по п. 5 ч. 1 ст. 81 ТК РФ, с которым истец ознакомлен под роспись 12 июля 2016 года.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Распоряжением главы администрации </w:t>
      </w:r>
      <w:proofErr w:type="spellStart"/>
      <w:r>
        <w:t>Краснокутского</w:t>
      </w:r>
      <w:proofErr w:type="spellEnd"/>
      <w:r>
        <w:t xml:space="preserve"> муниципального района Саратовской области от 12 июля 2016 года № 140-рк трудовой договор с Макеевым А.Н. </w:t>
      </w:r>
      <w:proofErr w:type="gramStart"/>
      <w:r>
        <w:t>расторгнут</w:t>
      </w:r>
      <w:proofErr w:type="gramEnd"/>
      <w:r>
        <w:t xml:space="preserve"> и он уволен по п. 5 ч. 1 ст. 81 ТК РФ, с которым истец ознакомлен под роспись 12 июля 2016 года.</w:t>
      </w:r>
    </w:p>
    <w:p w:rsidR="00050C09" w:rsidRDefault="00050C09" w:rsidP="00050C09">
      <w:pPr>
        <w:pStyle w:val="a8"/>
        <w:spacing w:before="0" w:beforeAutospacing="0" w:after="0" w:afterAutospacing="0"/>
        <w:ind w:firstLine="720"/>
        <w:jc w:val="both"/>
      </w:pPr>
      <w:proofErr w:type="gramStart"/>
      <w:r>
        <w:t>Кроме того, судом установлено, что протоколом заседания комиссии по соблюдению требований к служебному поведению муниципальных служащих и урегулированию конфликта интересов администрации района от 12 июля 2016 года № 2/2016 установлено, что Макеев А.Н. нарушил требования к служебному поведению и рекомендовано наложить на него дисциплинарное взыскание в виде увольнения по п. 5 ч. 1 ст. 81 ТК РФ.</w:t>
      </w:r>
      <w:proofErr w:type="gramEnd"/>
    </w:p>
    <w:p w:rsidR="00050C09" w:rsidRDefault="00050C09" w:rsidP="00050C09">
      <w:pPr>
        <w:pStyle w:val="a8"/>
        <w:spacing w:before="0" w:beforeAutospacing="0" w:after="0" w:afterAutospacing="0"/>
        <w:jc w:val="both"/>
      </w:pPr>
      <w:r>
        <w:t> </w:t>
      </w:r>
      <w:r>
        <w:tab/>
      </w:r>
      <w:r>
        <w:rPr>
          <w:rStyle w:val="a9"/>
        </w:rPr>
        <w:t>1.2. Решением Одинцовского городского суда Московской области</w:t>
      </w:r>
      <w:r>
        <w:t xml:space="preserve"> </w:t>
      </w:r>
      <w:r>
        <w:rPr>
          <w:rStyle w:val="a9"/>
        </w:rPr>
        <w:t xml:space="preserve">от 07 октября 2016 года, </w:t>
      </w:r>
      <w:r>
        <w:t xml:space="preserve">отказано в удовлетворении  исковых требований </w:t>
      </w:r>
      <w:proofErr w:type="spellStart"/>
      <w:r>
        <w:t>Союзнова</w:t>
      </w:r>
      <w:proofErr w:type="spellEnd"/>
      <w:r>
        <w:t xml:space="preserve"> Р.Н. к Администрации сельского поселения</w:t>
      </w:r>
      <w:proofErr w:type="gramStart"/>
      <w:r>
        <w:t xml:space="preserve"> ..... </w:t>
      </w:r>
      <w:proofErr w:type="gramEnd"/>
      <w:r>
        <w:t>о восстановлении на работе, взыскании среднего заработка за время вынужденного прогула.</w:t>
      </w:r>
      <w:r>
        <w:tab/>
      </w:r>
      <w:r>
        <w:tab/>
      </w:r>
      <w:r>
        <w:tab/>
      </w:r>
      <w:r>
        <w:tab/>
      </w:r>
      <w:r>
        <w:tab/>
      </w:r>
      <w:r>
        <w:t>Судом установлено следующее: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ДД.ММ</w:t>
      </w:r>
      <w:proofErr w:type="gramStart"/>
      <w:r>
        <w:t>.Г</w:t>
      </w:r>
      <w:proofErr w:type="gramEnd"/>
      <w:r>
        <w:t xml:space="preserve">ГГГ. </w:t>
      </w:r>
      <w:proofErr w:type="gramStart"/>
      <w:r>
        <w:t xml:space="preserve">Заместителем ..... городского прокурора ..... области ФИО3 вынесено представление об устранении нарушений федерального Законодательства (л.д.34-35), согласно которому проверкой установлено, что </w:t>
      </w:r>
      <w:proofErr w:type="spellStart"/>
      <w:r>
        <w:t>Союзнов</w:t>
      </w:r>
      <w:proofErr w:type="spellEnd"/>
      <w:r>
        <w:t xml:space="preserve"> Р.Н. занимает должность заместителя начальника отдела управления имуществом и ЖКХ Администрации сельского поселения ..... В нарушение требований действующего Законодательства РФ </w:t>
      </w:r>
      <w:proofErr w:type="spellStart"/>
      <w:r>
        <w:t>Союзнов</w:t>
      </w:r>
      <w:proofErr w:type="spellEnd"/>
      <w:r>
        <w:t xml:space="preserve"> Р.Н. является единоличным исполнительным органом управления хозяйствующего субъекта-некоммерческого партнерства по развитию и поддержке спорта «наименование».</w:t>
      </w:r>
      <w:proofErr w:type="gramEnd"/>
      <w:r>
        <w:t xml:space="preserve"> </w:t>
      </w:r>
      <w:proofErr w:type="gramStart"/>
      <w:r>
        <w:t xml:space="preserve">Нарушение </w:t>
      </w:r>
      <w:proofErr w:type="spellStart"/>
      <w:r>
        <w:t>Союзновым</w:t>
      </w:r>
      <w:proofErr w:type="spellEnd"/>
      <w:r>
        <w:t xml:space="preserve"> Р.Н. установленных для муниципальных служащих запретов свидетельствует об отсутствии должного контроля за надлежащим исполнением указанным лицом обязанностей, определенных действующим Законодательством, со стороны руководства органа местного самоуправления, а также создает предпосылки для коррупционных проявлений при осуществлении </w:t>
      </w:r>
      <w:proofErr w:type="spellStart"/>
      <w:r>
        <w:t>Союзновым</w:t>
      </w:r>
      <w:proofErr w:type="spellEnd"/>
      <w:r>
        <w:t xml:space="preserve"> Р.Н. трудовой деятельности в Администрации сельского поселения 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На основании п. 9 ст. 13 Федеральног</w:t>
      </w:r>
      <w:r>
        <w:t xml:space="preserve">о закона от 02.03.2007 № 25-ФЗ </w:t>
      </w:r>
      <w:r>
        <w:t>"О муниципальной</w:t>
      </w:r>
      <w:proofErr w:type="gramEnd"/>
      <w:r>
        <w:t xml:space="preserve"> </w:t>
      </w:r>
      <w:proofErr w:type="gramStart"/>
      <w:r>
        <w:t xml:space="preserve">службе в Российской Федерации", гражданин не может быть принят на муниципальную службу, а муниципальный служащий не может находиться на </w:t>
      </w:r>
      <w:r>
        <w:lastRenderedPageBreak/>
        <w:t>муниципальной службе в случае: … непредставления предусмотренных настоящим Федеральным законом, Федеральным законом от 25 декабря 2</w:t>
      </w:r>
      <w:r>
        <w:t xml:space="preserve">008 года № 273-ФЗ </w:t>
      </w:r>
      <w:r>
        <w:t>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службу.</w:t>
      </w:r>
      <w:proofErr w:type="gramEnd"/>
    </w:p>
    <w:p w:rsidR="00050C09" w:rsidRDefault="00050C09" w:rsidP="00050C09">
      <w:pPr>
        <w:pStyle w:val="a8"/>
        <w:spacing w:before="0" w:beforeAutospacing="0" w:after="0" w:afterAutospacing="0"/>
        <w:ind w:firstLine="720"/>
        <w:jc w:val="both"/>
      </w:pPr>
      <w:proofErr w:type="gramStart"/>
      <w:r>
        <w:t>В соответствие с п. 3 ч. 1 ст. 14 Федерального закона от 02.03.2007 N 25-ФЗ "О муниципальной службе в Российской Федерации", в связи с прохождением муниципальной службы муниципальному служащему запрещается: …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</w:t>
      </w:r>
      <w:proofErr w:type="gramEnd"/>
      <w:r>
        <w:t xml:space="preserve">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организацией.</w:t>
      </w:r>
    </w:p>
    <w:p w:rsidR="00050C09" w:rsidRDefault="00050C09" w:rsidP="00050C09">
      <w:pPr>
        <w:pStyle w:val="a8"/>
        <w:spacing w:before="0" w:beforeAutospacing="0" w:after="0" w:afterAutospacing="0"/>
        <w:jc w:val="both"/>
      </w:pPr>
      <w:r>
        <w:t> </w:t>
      </w:r>
      <w:r>
        <w:tab/>
      </w:r>
      <w:r>
        <w:t>ДД.ММ</w:t>
      </w:r>
      <w:proofErr w:type="gramStart"/>
      <w:r>
        <w:t>.Г</w:t>
      </w:r>
      <w:proofErr w:type="gramEnd"/>
      <w:r>
        <w:t xml:space="preserve">ГГГ. с истцом </w:t>
      </w:r>
      <w:proofErr w:type="spellStart"/>
      <w:r>
        <w:t>Союзновым</w:t>
      </w:r>
      <w:proofErr w:type="spellEnd"/>
      <w:r>
        <w:t xml:space="preserve"> Р.Н. заключен трудовой договор №, как с муниципальным служащим Администрации сельского поселения ....., </w:t>
      </w:r>
      <w:proofErr w:type="spellStart"/>
      <w:r>
        <w:t>Союзнов</w:t>
      </w:r>
      <w:proofErr w:type="spellEnd"/>
      <w:r>
        <w:t xml:space="preserve"> Р.Н. принят в отдел управления имуществом и ЖКХ, на должность заместителя начальника отдела управления имуществом и ЖКХ (</w:t>
      </w:r>
      <w:proofErr w:type="spellStart"/>
      <w:r>
        <w:t>л.д</w:t>
      </w:r>
      <w:proofErr w:type="spellEnd"/>
      <w:r>
        <w:t>. 23-27).</w:t>
      </w:r>
    </w:p>
    <w:p w:rsidR="00050C09" w:rsidRDefault="00050C09" w:rsidP="00050C09">
      <w:pPr>
        <w:pStyle w:val="a8"/>
        <w:spacing w:before="0" w:beforeAutospacing="0" w:after="0" w:afterAutospacing="0"/>
        <w:jc w:val="both"/>
      </w:pPr>
      <w:r>
        <w:t>Согласно выписке из ЕГРЮЛ по состоянию на ДД.ММ</w:t>
      </w:r>
      <w:proofErr w:type="gramStart"/>
      <w:r>
        <w:t>.Г</w:t>
      </w:r>
      <w:proofErr w:type="gramEnd"/>
      <w:r>
        <w:t xml:space="preserve">ГГГ, </w:t>
      </w:r>
      <w:proofErr w:type="spellStart"/>
      <w:r>
        <w:t>Союзнов</w:t>
      </w:r>
      <w:proofErr w:type="spellEnd"/>
      <w:r>
        <w:t xml:space="preserve"> Р.Н. является Председателем Партнерства НП «наименование» (л.д.65-76).</w:t>
      </w:r>
    </w:p>
    <w:p w:rsidR="00050C09" w:rsidRDefault="00050C09" w:rsidP="00050C09">
      <w:pPr>
        <w:pStyle w:val="a8"/>
        <w:spacing w:before="0" w:beforeAutospacing="0" w:after="0" w:afterAutospacing="0"/>
        <w:jc w:val="both"/>
      </w:pPr>
      <w:proofErr w:type="gramStart"/>
      <w:r>
        <w:t xml:space="preserve">В соответствие с </w:t>
      </w:r>
      <w:proofErr w:type="spellStart"/>
      <w:r>
        <w:t>чч</w:t>
      </w:r>
      <w:proofErr w:type="spellEnd"/>
      <w:r>
        <w:t>. 1-2 ст. 10 Федерального закона от 25 декабря 2008 года N 273-ФЗ "О противодействии коррупции,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</w:t>
      </w:r>
      <w:proofErr w:type="gramEnd"/>
      <w:r>
        <w:t xml:space="preserve"> им должностных (служебных) обязанностей (осуществление полномочий). </w:t>
      </w:r>
      <w:proofErr w:type="gramStart"/>
      <w:r>
        <w:t>В части 1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>
        <w:t>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50C09" w:rsidRDefault="00050C09" w:rsidP="00050C09">
      <w:pPr>
        <w:pStyle w:val="a8"/>
        <w:spacing w:before="0" w:beforeAutospacing="0" w:after="0" w:afterAutospacing="0"/>
        <w:jc w:val="both"/>
      </w:pPr>
      <w:r>
        <w:t xml:space="preserve">            Из копии личного дела </w:t>
      </w:r>
      <w:proofErr w:type="spellStart"/>
      <w:r>
        <w:t>Союзнова</w:t>
      </w:r>
      <w:proofErr w:type="spellEnd"/>
      <w:r>
        <w:t xml:space="preserve"> Р.Н. представленного суду и приобщенной к материалам дела следует, что при приеме на работу истцом не представлен протокол общего собрания № учредителей НП по развитию и поддержке спорта «наименование» об освобождении от должности Председателя Партнерства, на ДД.ММ</w:t>
      </w:r>
      <w:proofErr w:type="gramStart"/>
      <w:r>
        <w:t>.Г</w:t>
      </w:r>
      <w:proofErr w:type="gramEnd"/>
      <w:r>
        <w:t xml:space="preserve">ГГГ в ЕГРЮЛ содержаться сведения об истец, как Председателе партнерства. Довод истца о том, что он информацию об освобождении от должности </w:t>
      </w:r>
      <w:proofErr w:type="gramStart"/>
      <w:r>
        <w:t>доводил до работодателя суд считает</w:t>
      </w:r>
      <w:proofErr w:type="gramEnd"/>
      <w:r>
        <w:t xml:space="preserve"> несостоятельным и не подтвержденным материалами дела.</w:t>
      </w:r>
    </w:p>
    <w:p w:rsidR="00050C09" w:rsidRDefault="00050C09" w:rsidP="00050C09">
      <w:pPr>
        <w:pStyle w:val="a8"/>
        <w:spacing w:before="0" w:beforeAutospacing="0" w:after="0" w:afterAutospacing="0"/>
        <w:jc w:val="both"/>
      </w:pPr>
      <w:proofErr w:type="gramStart"/>
      <w:r>
        <w:t xml:space="preserve">На основании п. 3 ч. 1 ст. 19 Федерального закона от 02.03.2007 N 25-ФЗ "О муниципальной службе в Российской Федерации", помимо оснований для расторжения трудового договора, предусмотренных Трудовым кодексом Российской Федерации, </w:t>
      </w:r>
      <w:r>
        <w:lastRenderedPageBreak/>
        <w:t>трудовой договор с муниципальным служащим может быть также расторгнут по инициативе представителя нанимателя (работодателя) в случае:… несоблюдения ограничений и запретов, связанных с муниципальной службой и установленных статьями 13, 14</w:t>
      </w:r>
      <w:proofErr w:type="gramEnd"/>
      <w:r>
        <w:t>, 14.1 и 15 настоящего Федерального закона.</w:t>
      </w:r>
    </w:p>
    <w:p w:rsidR="00050C09" w:rsidRDefault="00050C09" w:rsidP="00050C09">
      <w:pPr>
        <w:pStyle w:val="a8"/>
        <w:spacing w:before="0" w:beforeAutospacing="0" w:after="0" w:afterAutospacing="0"/>
        <w:jc w:val="both"/>
      </w:pPr>
      <w:r>
        <w:rPr>
          <w:rStyle w:val="a9"/>
        </w:rPr>
        <w:t> </w:t>
      </w:r>
    </w:p>
    <w:p w:rsidR="00050C09" w:rsidRDefault="00050C09" w:rsidP="00050C09">
      <w:pPr>
        <w:pStyle w:val="a8"/>
        <w:spacing w:before="0" w:beforeAutospacing="0" w:after="0" w:afterAutospacing="0"/>
        <w:ind w:firstLine="720"/>
        <w:jc w:val="both"/>
        <w:rPr>
          <w:rStyle w:val="a9"/>
          <w:i/>
        </w:rPr>
      </w:pPr>
      <w:r w:rsidRPr="00050C09">
        <w:rPr>
          <w:rStyle w:val="a9"/>
          <w:i/>
        </w:rPr>
        <w:t>2. О выполнении требований федерального законодательства о публичности и открытости деятельности органов местного самоуправления, бездействии должностных лиц</w:t>
      </w:r>
    </w:p>
    <w:p w:rsidR="00050C09" w:rsidRPr="00050C09" w:rsidRDefault="00050C09" w:rsidP="00050C09">
      <w:pPr>
        <w:pStyle w:val="a8"/>
        <w:spacing w:before="0" w:beforeAutospacing="0" w:after="0" w:afterAutospacing="0"/>
        <w:ind w:firstLine="720"/>
        <w:jc w:val="both"/>
        <w:rPr>
          <w:i/>
        </w:rPr>
      </w:pPr>
    </w:p>
    <w:p w:rsidR="00050C09" w:rsidRDefault="00050C09" w:rsidP="00050C09">
      <w:pPr>
        <w:pStyle w:val="a8"/>
        <w:spacing w:before="0" w:beforeAutospacing="0" w:after="0" w:afterAutospacing="0"/>
        <w:ind w:firstLine="720"/>
        <w:jc w:val="both"/>
      </w:pPr>
      <w:r>
        <w:rPr>
          <w:rStyle w:val="a9"/>
        </w:rPr>
        <w:t>2. 1.</w:t>
      </w:r>
      <w:r>
        <w:t xml:space="preserve"> </w:t>
      </w:r>
      <w:r>
        <w:rPr>
          <w:rStyle w:val="a9"/>
        </w:rPr>
        <w:t xml:space="preserve">Решением </w:t>
      </w:r>
      <w:proofErr w:type="spellStart"/>
      <w:r>
        <w:rPr>
          <w:rStyle w:val="a9"/>
        </w:rPr>
        <w:t>Нейского</w:t>
      </w:r>
      <w:proofErr w:type="spellEnd"/>
      <w:r>
        <w:rPr>
          <w:rStyle w:val="a9"/>
        </w:rPr>
        <w:t xml:space="preserve"> районного суда Костромской области от 30 ноября 2016 года</w:t>
      </w:r>
      <w:r>
        <w:t xml:space="preserve"> административное исковое заявление Вьюгина С. В. к комиссии по делам несовершеннолетних и защите их прав администрации муниципального района г. </w:t>
      </w:r>
      <w:proofErr w:type="spellStart"/>
      <w:r>
        <w:t>Нея</w:t>
      </w:r>
      <w:proofErr w:type="spellEnd"/>
      <w:r>
        <w:t xml:space="preserve"> и </w:t>
      </w:r>
      <w:proofErr w:type="spellStart"/>
      <w:r>
        <w:t>Нейский</w:t>
      </w:r>
      <w:proofErr w:type="spellEnd"/>
      <w:r>
        <w:t xml:space="preserve"> район Костромской области о признании незаконными действия(бездействия) и постановления комиссии по делам несовершеннолетних № от ДД.ММ</w:t>
      </w:r>
      <w:proofErr w:type="gramStart"/>
      <w:r>
        <w:t>.Г</w:t>
      </w:r>
      <w:proofErr w:type="gramEnd"/>
      <w:r>
        <w:t>ГГГ года — оставлено без удовлетворения.</w:t>
      </w:r>
    </w:p>
    <w:p w:rsidR="00050C09" w:rsidRDefault="00050C09" w:rsidP="00050C09">
      <w:pPr>
        <w:pStyle w:val="a8"/>
        <w:spacing w:before="0" w:beforeAutospacing="0" w:after="0" w:afterAutospacing="0"/>
        <w:ind w:firstLine="720"/>
        <w:jc w:val="both"/>
      </w:pPr>
      <w:r>
        <w:t>Истец просил признать незаконным запрет ведения видеосъёмки заседания КДН при рассмотрении вопросов затрагивающих его права и &lt;данные изъяты</w:t>
      </w:r>
      <w:proofErr w:type="gramStart"/>
      <w:r>
        <w:t>&gt; П</w:t>
      </w:r>
      <w:proofErr w:type="gramEnd"/>
      <w:r>
        <w:t>росил признать незаконной      работу КДН при рассмотрении коллективного обращения, &lt;данные изъяты&gt;. Просил возложить на КДН обязанность провести повторное заседание по вопросу рассмотрения вышеназванных заявлений. Исключить из резолютивной части постановления МКДН и ЗП № 15/ 1-1 от ДД.ММ</w:t>
      </w:r>
      <w:proofErr w:type="gramStart"/>
      <w:r>
        <w:t>.Г</w:t>
      </w:r>
      <w:proofErr w:type="gramEnd"/>
      <w:r>
        <w:t>ГГГ года пункт 1 &lt;данные изъяты&gt;», из пункта 4 исключить поручение &lt;данные изъяты&gt;</w:t>
      </w:r>
    </w:p>
    <w:p w:rsidR="00050C09" w:rsidRDefault="00050C09" w:rsidP="00050C09">
      <w:pPr>
        <w:pStyle w:val="a8"/>
        <w:spacing w:before="0" w:beforeAutospacing="0" w:after="0" w:afterAutospacing="0"/>
        <w:ind w:firstLine="720"/>
        <w:jc w:val="both"/>
      </w:pPr>
      <w:r>
        <w:t>Как установлено судом для рассмотрения комиссией поступили: информация из межрайонного территориального отдела социальной защиты населения, опеки и попечительства № 4 о проведении профилактической работы с     родителями &lt;данные изъяты&gt;. Также на рассмотрение комиссии поступили: &lt;данные изъяты&gt; в адрес КДН и ЗП.</w:t>
      </w:r>
    </w:p>
    <w:p w:rsidR="00050C09" w:rsidRDefault="00050C09" w:rsidP="00050C09">
      <w:pPr>
        <w:pStyle w:val="a8"/>
        <w:spacing w:before="0" w:beforeAutospacing="0" w:after="0" w:afterAutospacing="0"/>
        <w:ind w:firstLine="720"/>
        <w:jc w:val="both"/>
      </w:pPr>
      <w:r>
        <w:t>Перед началом заседания от Вьюгина С.В. поступило ходатайство об осуществлении видеосъёмки заседания комиссии. В проведении видеосъемки Вьюгину С.В. было отказано.</w:t>
      </w:r>
    </w:p>
    <w:p w:rsidR="00050C09" w:rsidRDefault="00050C09" w:rsidP="00050C09">
      <w:pPr>
        <w:pStyle w:val="a8"/>
        <w:spacing w:before="0" w:beforeAutospacing="0" w:after="0" w:afterAutospacing="0"/>
        <w:ind w:firstLine="720"/>
        <w:jc w:val="both"/>
      </w:pPr>
      <w:r>
        <w:t xml:space="preserve">Оценивая доводы административного истца о том, что данным запретом были нарушены его права, предусмотренные ст. 29 Конституции РФ, ФЗ РФ от 27.07.2006 года № 149-ФЗ « Об информации, информационных технологиях и о защите информации», ФЗ РФ от 09.02.2009 года № 8-ФЗ « Об обеспечении доступа к информации о деятельности государственных органов и органов местного самоуправления» </w:t>
      </w:r>
      <w:proofErr w:type="gramStart"/>
      <w:r>
        <w:t xml:space="preserve">( </w:t>
      </w:r>
      <w:proofErr w:type="gramEnd"/>
      <w:r>
        <w:t xml:space="preserve">ст. 4) ФЗ РФ от 25.12. 2008 года № 273- ФЗ «О противодействии коррупции» </w:t>
      </w:r>
      <w:proofErr w:type="gramStart"/>
      <w:r>
        <w:t xml:space="preserve">( </w:t>
      </w:r>
      <w:proofErr w:type="gramEnd"/>
      <w:r>
        <w:t>ст. 3), Указом Президента РФ от 31.12. 1993 года № 2334 « О дополнительных гарантиях прав граждан на информацию» ( п. 3)- суд находит их несостоятельными.</w:t>
      </w:r>
    </w:p>
    <w:p w:rsidR="00050C09" w:rsidRDefault="00050C09" w:rsidP="00050C09">
      <w:pPr>
        <w:pStyle w:val="a8"/>
        <w:spacing w:before="0" w:beforeAutospacing="0" w:after="0" w:afterAutospacing="0"/>
        <w:ind w:firstLine="720"/>
        <w:jc w:val="both"/>
      </w:pPr>
      <w:r>
        <w:t>Действительно, в соответствии с частью 4 статьи 29 Конституции Российской Федерации каждый имеет право свободно искать и получать информацию любым законным способом.</w:t>
      </w:r>
    </w:p>
    <w:p w:rsidR="00050C09" w:rsidRDefault="00050C09" w:rsidP="00050C09">
      <w:pPr>
        <w:pStyle w:val="a8"/>
        <w:spacing w:before="0" w:beforeAutospacing="0" w:after="0" w:afterAutospacing="0"/>
        <w:ind w:firstLine="720"/>
        <w:jc w:val="both"/>
      </w:pPr>
      <w:r>
        <w:t>Отношения, возникающие при осуществлении права на поиск, получение, передачу, производство и распространение информации урегулированы ФЗ РФ от 27.07.2006 г. № 149-ФЗ «Об информации, информационных технологиях и о защите информации». Правоотношения, связанные с обеспечением доступа к информации о деятельности государственных органов, регулируются ФЗ РФ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50C09" w:rsidRDefault="00050C09" w:rsidP="00050C09">
      <w:pPr>
        <w:pStyle w:val="a8"/>
        <w:spacing w:before="0" w:beforeAutospacing="0" w:after="0" w:afterAutospacing="0"/>
        <w:ind w:firstLine="720"/>
        <w:jc w:val="both"/>
      </w:pPr>
      <w:r>
        <w:lastRenderedPageBreak/>
        <w:t>Определяя открытость информации о деятельности государственных органов и свободный доступ к такой информации, одним из принципов правового регулирования отношений в сфере информации, информационных технологий и защиты информации, ст. 3 Федерального закона «Об информации, информационных технологиях и о защите информации» ограничивает такую открытость и доступность возможностью установления изъятий федеральным законом.</w:t>
      </w:r>
    </w:p>
    <w:p w:rsidR="00050C09" w:rsidRDefault="00050C09" w:rsidP="00050C09">
      <w:pPr>
        <w:pStyle w:val="a8"/>
        <w:spacing w:before="0" w:beforeAutospacing="0" w:after="0" w:afterAutospacing="0"/>
        <w:ind w:firstLine="720"/>
        <w:jc w:val="both"/>
      </w:pPr>
      <w:r>
        <w:t>В силу части 3 статьи 17 Конституции Российской Федерации осуществление прав и свобод человека и гражданина не должно нарушать права и свободы других лиц.</w:t>
      </w:r>
    </w:p>
    <w:p w:rsidR="00050C09" w:rsidRDefault="00050C09" w:rsidP="00050C09">
      <w:pPr>
        <w:pStyle w:val="a8"/>
        <w:spacing w:before="0" w:beforeAutospacing="0" w:after="0" w:afterAutospacing="0"/>
        <w:ind w:firstLine="720"/>
        <w:jc w:val="both"/>
      </w:pPr>
      <w:r>
        <w:t xml:space="preserve">Исходя из части 1 статьи 23 Конституции Российской Федерации, каждый имеет право на неприкосновенность частной жизни. Конституция Российской Федерации запрещает сбор информации о частной жизни лица без его согласия </w:t>
      </w:r>
      <w:proofErr w:type="gramStart"/>
      <w:r>
        <w:t xml:space="preserve">( </w:t>
      </w:r>
      <w:proofErr w:type="gramEnd"/>
      <w:r>
        <w:t>ч. 1 ст. 24).</w:t>
      </w:r>
    </w:p>
    <w:p w:rsidR="00050C09" w:rsidRDefault="00050C09" w:rsidP="00050C09">
      <w:pPr>
        <w:pStyle w:val="a8"/>
        <w:spacing w:before="0" w:beforeAutospacing="0" w:after="0" w:afterAutospacing="0"/>
        <w:ind w:firstLine="720"/>
        <w:jc w:val="both"/>
      </w:pPr>
      <w:r>
        <w:t>В статье 150 Гражданского кодекса Российской Федерации дано понятие нематериальных благ, к ним законодателем отнесены жизнь и здоровье, достоинство личности, личная неприкосновенность, честь и доброе имя, деловая репутация, неприкосновенность частной жизни, личная и семейная тайна право свободного передвижения, выбора места пребывания и жительства, право на имя, право авторства, иные личные неимущественные права и другие нематериальные блага, принадлежащие гражданину от рождения или в силу закона, неотчуждаемы и непередаваемы иным способом.</w:t>
      </w:r>
    </w:p>
    <w:p w:rsidR="00050C09" w:rsidRDefault="00050C09" w:rsidP="00050C09">
      <w:pPr>
        <w:pStyle w:val="a8"/>
        <w:spacing w:before="0" w:beforeAutospacing="0" w:after="0" w:afterAutospacing="0"/>
        <w:ind w:firstLine="720"/>
        <w:jc w:val="both"/>
      </w:pPr>
      <w:r>
        <w:t>В силу положений ст. 152.1 Гражданского кодекса Российской Федерации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</w:t>
      </w:r>
    </w:p>
    <w:p w:rsidR="00050C09" w:rsidRDefault="00050C09" w:rsidP="00050C09">
      <w:pPr>
        <w:pStyle w:val="a8"/>
        <w:spacing w:before="0" w:beforeAutospacing="0" w:after="0" w:afterAutospacing="0"/>
        <w:ind w:firstLine="720"/>
        <w:jc w:val="both"/>
      </w:pPr>
      <w:r>
        <w:t>В силу вышеназванных норм, к вопросам частной жизни человека относится его внешний (индивидуальный) облик, т.к. внешний облик (образ) идентифицирует человека в обществе, является частью его персональных данных. Право человека на внешний облик (образ) включает в себя также право фиксировать свою внешность в определенный момент времени путем видеосъемки и т.п., а потому фиксирование внешнего облика человека тем или иным способом (фото- и видеосъемка, т.п.) без его согласия недопустимо, если иное не предусмотрено законом.</w:t>
      </w:r>
    </w:p>
    <w:p w:rsidR="00050C09" w:rsidRDefault="00050C09" w:rsidP="00050C09">
      <w:pPr>
        <w:pStyle w:val="a8"/>
        <w:spacing w:before="0" w:beforeAutospacing="0" w:after="0" w:afterAutospacing="0"/>
        <w:ind w:firstLine="720"/>
        <w:jc w:val="both"/>
      </w:pPr>
      <w:r>
        <w:t xml:space="preserve">Исходя из изложенного, суд пришел к выводу, что при отсутствии согласия (разрешения) членов КДН и ЗП на </w:t>
      </w:r>
      <w:proofErr w:type="spellStart"/>
      <w:r>
        <w:t>видеофиксацию</w:t>
      </w:r>
      <w:proofErr w:type="spellEnd"/>
      <w:r>
        <w:t xml:space="preserve"> внешнего облика каждого из членов комиссии и присутствующей на заседании ФИО, административный истец не имел право производить видеосъемку на заседании комиссии и фиксацию внешнего облика членов комиссии и присутствующих лиц. Учитывая показания ФИО</w:t>
      </w:r>
      <w:proofErr w:type="gramStart"/>
      <w:r>
        <w:t>4</w:t>
      </w:r>
      <w:proofErr w:type="gramEnd"/>
      <w:r>
        <w:t xml:space="preserve"> о том, что Вьюгин С.В. предоставляет видеозаписи с её изображением её руководителю по месту работы, в ходе рассмотрения комиссией затрагивались права &lt;данные изъяты&gt;по мнению суда, запрет на ведение видеосъёмки заседания комиссии по делам несовершеннолетних и защите их прав является обоснованным.</w:t>
      </w:r>
    </w:p>
    <w:p w:rsidR="00050C09" w:rsidRDefault="00050C09" w:rsidP="00050C09">
      <w:pPr>
        <w:pStyle w:val="a8"/>
        <w:spacing w:before="0" w:beforeAutospacing="0" w:after="0" w:afterAutospacing="0"/>
        <w:jc w:val="both"/>
      </w:pPr>
      <w:r>
        <w:t> </w:t>
      </w:r>
    </w:p>
    <w:p w:rsidR="00050C09" w:rsidRPr="00050C09" w:rsidRDefault="00050C09" w:rsidP="00050C09">
      <w:pPr>
        <w:pStyle w:val="a8"/>
        <w:spacing w:before="0" w:beforeAutospacing="0" w:after="0" w:afterAutospacing="0"/>
        <w:ind w:firstLine="720"/>
        <w:jc w:val="both"/>
        <w:rPr>
          <w:i/>
        </w:rPr>
      </w:pPr>
      <w:r w:rsidRPr="00050C09">
        <w:rPr>
          <w:rStyle w:val="a9"/>
          <w:i/>
        </w:rPr>
        <w:t>3. Ограничение конкуренции органами власти, органами местного самоуправления</w:t>
      </w:r>
    </w:p>
    <w:p w:rsidR="00050C09" w:rsidRDefault="00050C09" w:rsidP="00050C09">
      <w:pPr>
        <w:pStyle w:val="a8"/>
        <w:spacing w:before="0" w:beforeAutospacing="0" w:after="0" w:afterAutospacing="0"/>
        <w:jc w:val="both"/>
      </w:pPr>
      <w:r>
        <w:rPr>
          <w:rStyle w:val="a9"/>
        </w:rPr>
        <w:t xml:space="preserve">    </w:t>
      </w:r>
    </w:p>
    <w:p w:rsidR="00050C09" w:rsidRDefault="00050C09" w:rsidP="00050C09">
      <w:pPr>
        <w:pStyle w:val="a8"/>
        <w:spacing w:before="0" w:beforeAutospacing="0" w:after="0" w:afterAutospacing="0"/>
        <w:ind w:firstLine="720"/>
        <w:jc w:val="both"/>
      </w:pPr>
      <w:r>
        <w:rPr>
          <w:rStyle w:val="a9"/>
        </w:rPr>
        <w:t xml:space="preserve">3.1. </w:t>
      </w:r>
      <w:proofErr w:type="gramStart"/>
      <w:r>
        <w:rPr>
          <w:rStyle w:val="a9"/>
        </w:rPr>
        <w:t xml:space="preserve">Постановлением Верховного суда Российской Федерации от 24 октября 2016 г. N 310-АД16-10731 </w:t>
      </w:r>
      <w:r>
        <w:t xml:space="preserve">решение Арбитражного суда Тамбовской области от 22.03.2016 по делу   N А64-8106/2015 о привлечении к административной ответственности на основании </w:t>
      </w:r>
      <w:hyperlink r:id="rId8" w:history="1">
        <w:r>
          <w:rPr>
            <w:rStyle w:val="a3"/>
          </w:rPr>
          <w:t>части 2 статьи 14.9</w:t>
        </w:r>
      </w:hyperlink>
      <w:r>
        <w:t xml:space="preserve"> Кодекса Российской Федерации об административных правонарушениях оставить без изменения, жалобу главы </w:t>
      </w:r>
      <w:r>
        <w:lastRenderedPageBreak/>
        <w:t>администрации Первомайского района Тамбовской области Трубы Анатолия Сергеевича в указанной части — без удовлетворения.</w:t>
      </w:r>
      <w:proofErr w:type="gramEnd"/>
    </w:p>
    <w:p w:rsidR="00050C09" w:rsidRDefault="00050C09" w:rsidP="00050C09">
      <w:pPr>
        <w:pStyle w:val="a8"/>
        <w:spacing w:before="0" w:beforeAutospacing="0" w:after="0" w:afterAutospacing="0"/>
        <w:ind w:firstLine="720"/>
        <w:jc w:val="both"/>
      </w:pPr>
      <w:proofErr w:type="gramStart"/>
      <w:r>
        <w:t xml:space="preserve">Как следует из оспоренного решения суда первой инстанции, основанием для привлечения к ответственности послужил факт несоблюдения главой администрации требований </w:t>
      </w:r>
      <w:hyperlink r:id="rId9" w:history="1">
        <w:r>
          <w:rPr>
            <w:rStyle w:val="a3"/>
          </w:rPr>
          <w:t>части 1 статьи 15</w:t>
        </w:r>
      </w:hyperlink>
      <w:r>
        <w:t xml:space="preserve"> Федерального закона от 26.07.2006 N 135-ФЗ "О защите конкуренции" (далее — Федеральный закон N 135-ФЗ) при предоставлении в январе 2015 года в аренду земельного участка, общей площадью 450 кв. м, расположенного по адресу: </w:t>
      </w:r>
      <w:proofErr w:type="spellStart"/>
      <w:r>
        <w:t>р.п</w:t>
      </w:r>
      <w:proofErr w:type="spellEnd"/>
      <w:r>
        <w:t>.</w:t>
      </w:r>
      <w:proofErr w:type="gramEnd"/>
      <w:r>
        <w:t xml:space="preserve"> </w:t>
      </w:r>
      <w:proofErr w:type="gramStart"/>
      <w:r>
        <w:t>Первомайский</w:t>
      </w:r>
      <w:proofErr w:type="gramEnd"/>
      <w:r>
        <w:t>, в 19 метрах западнее дома 18 по улице Юбилейная, без проведения торгов. Данный факт установлен вступившим в законную силу решением управления от 07.07.2015 N А2-12/15, не оспоренным в установленном законом порядке.</w:t>
      </w:r>
    </w:p>
    <w:p w:rsidR="00050C09" w:rsidRDefault="00050C09" w:rsidP="00050C09">
      <w:pPr>
        <w:pStyle w:val="a8"/>
        <w:spacing w:before="0" w:beforeAutospacing="0" w:after="0" w:afterAutospacing="0"/>
        <w:ind w:firstLine="720"/>
        <w:jc w:val="both"/>
      </w:pPr>
      <w:r>
        <w:t xml:space="preserve">Ранее за совершение аналогичного правонарушения постановлениями от 16.09.2014 N АП2-177/13 и N АП2-178/13 глава администрации привлекался к административной ответственности на основании </w:t>
      </w:r>
      <w:hyperlink r:id="rId10" w:history="1">
        <w:r>
          <w:rPr>
            <w:rStyle w:val="a3"/>
          </w:rPr>
          <w:t>части 1 статьи 14.9</w:t>
        </w:r>
      </w:hyperlink>
      <w:r>
        <w:t xml:space="preserve"> КоАП РФ.</w:t>
      </w:r>
    </w:p>
    <w:p w:rsidR="00050C09" w:rsidRDefault="00050C09" w:rsidP="00050C09">
      <w:pPr>
        <w:pStyle w:val="a8"/>
        <w:spacing w:before="0" w:beforeAutospacing="0" w:after="0" w:afterAutospacing="0"/>
        <w:ind w:firstLine="720"/>
        <w:jc w:val="both"/>
      </w:pPr>
      <w:hyperlink r:id="rId11" w:history="1">
        <w:r>
          <w:rPr>
            <w:rStyle w:val="a3"/>
          </w:rPr>
          <w:t>Частью 1 статьи 14.9</w:t>
        </w:r>
      </w:hyperlink>
      <w:r>
        <w:t xml:space="preserve"> КоАП РФ предусмотрена административная ответственность за действия должностных лиц органов местного самоуправления, которые недопустимы в соответствии с антимонопольным законодательством, и приводят или могут привести к недопущению, ограничению или устранению конкуренции, а равно к ограничению свободного перемещения товаров (работ, услуг), свободы экономической деятельности.</w:t>
      </w:r>
    </w:p>
    <w:p w:rsidR="00050C09" w:rsidRDefault="00050C09" w:rsidP="00050C09">
      <w:pPr>
        <w:pStyle w:val="a8"/>
        <w:spacing w:before="0" w:beforeAutospacing="0" w:after="0" w:afterAutospacing="0"/>
        <w:ind w:firstLine="720"/>
        <w:jc w:val="both"/>
      </w:pPr>
      <w:r>
        <w:t xml:space="preserve">Эти же действия, совершенные указанными должностными лицами, если ранее они были подвергнуты административному наказанию за аналогичное административное правонарушение, влекут административную ответственность на основании </w:t>
      </w:r>
      <w:hyperlink r:id="rId12" w:history="1">
        <w:r>
          <w:rPr>
            <w:rStyle w:val="a3"/>
          </w:rPr>
          <w:t>части 2 статьи 14.9</w:t>
        </w:r>
      </w:hyperlink>
      <w:r>
        <w:t xml:space="preserve"> КоАП РФ.</w:t>
      </w:r>
    </w:p>
    <w:p w:rsidR="00050C09" w:rsidRDefault="00050C09" w:rsidP="00050C09">
      <w:pPr>
        <w:pStyle w:val="a8"/>
        <w:spacing w:before="0" w:beforeAutospacing="0" w:after="0" w:afterAutospacing="0"/>
        <w:ind w:firstLine="720"/>
        <w:jc w:val="both"/>
      </w:pPr>
      <w:proofErr w:type="gramStart"/>
      <w:r>
        <w:t xml:space="preserve">Исследовав и оценив представленные в материалы дела доказательства в их совокупности и взаимосвязи, руководствуясь положениями </w:t>
      </w:r>
      <w:hyperlink r:id="rId13" w:history="1">
        <w:r>
          <w:rPr>
            <w:rStyle w:val="a3"/>
          </w:rPr>
          <w:t>Конституции</w:t>
        </w:r>
      </w:hyperlink>
      <w:r>
        <w:t xml:space="preserve"> Российской Федерации, </w:t>
      </w:r>
      <w:hyperlink r:id="rId14" w:history="1">
        <w:r>
          <w:rPr>
            <w:rStyle w:val="a3"/>
          </w:rPr>
          <w:t>КоАП</w:t>
        </w:r>
      </w:hyperlink>
      <w:r>
        <w:t xml:space="preserve"> РФ, Гражданского </w:t>
      </w:r>
      <w:hyperlink r:id="rId15" w:history="1">
        <w:r>
          <w:rPr>
            <w:rStyle w:val="a3"/>
          </w:rPr>
          <w:t>кодекса</w:t>
        </w:r>
      </w:hyperlink>
      <w:r>
        <w:t xml:space="preserve"> Российской Федерации, Земельного </w:t>
      </w:r>
      <w:hyperlink r:id="rId16" w:history="1">
        <w:r>
          <w:rPr>
            <w:rStyle w:val="a3"/>
          </w:rPr>
          <w:t>кодекса</w:t>
        </w:r>
      </w:hyperlink>
      <w:r>
        <w:t xml:space="preserve"> Российской Федерации, Федерального </w:t>
      </w:r>
      <w:hyperlink r:id="rId17" w:history="1">
        <w:r>
          <w:rPr>
            <w:rStyle w:val="a3"/>
          </w:rPr>
          <w:t>закона</w:t>
        </w:r>
      </w:hyperlink>
      <w:r>
        <w:t xml:space="preserve"> от 26.07.2006 N 135-ФЗ "О защите конкуренции", Федерального </w:t>
      </w:r>
      <w:hyperlink r:id="rId18" w:history="1">
        <w:r>
          <w:rPr>
            <w:rStyle w:val="a3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</w:t>
      </w:r>
      <w:proofErr w:type="gramEnd"/>
      <w:r>
        <w:t xml:space="preserve"> </w:t>
      </w:r>
      <w:proofErr w:type="gramStart"/>
      <w:r>
        <w:t xml:space="preserve">разъяснениями Пленума Высшего Арбитражного Суда Российской Федерации, данными в </w:t>
      </w:r>
      <w:hyperlink r:id="rId19" w:history="1">
        <w:r>
          <w:rPr>
            <w:rStyle w:val="a3"/>
          </w:rPr>
          <w:t>постановлении</w:t>
        </w:r>
      </w:hyperlink>
      <w:r>
        <w:t xml:space="preserve"> от 30.06.2008 N 30 "О некоторых вопросах, возникающих в связи с применением арбитражными судами антимонопольного законодательства", суд первой инстанции пришел к выводу о наличии в действиях главы администрации признаков состава административного правонарушения, ответственность за совершение которого предусмотрена </w:t>
      </w:r>
      <w:hyperlink r:id="rId20" w:history="1">
        <w:r>
          <w:rPr>
            <w:rStyle w:val="a3"/>
          </w:rPr>
          <w:t>частью 2 статьи 14.9</w:t>
        </w:r>
      </w:hyperlink>
      <w:r>
        <w:t xml:space="preserve"> КоАП РФ.</w:t>
      </w:r>
      <w:proofErr w:type="gramEnd"/>
    </w:p>
    <w:p w:rsidR="00050C09" w:rsidRDefault="00050C09" w:rsidP="00050C09">
      <w:pPr>
        <w:pStyle w:val="a8"/>
        <w:spacing w:before="0" w:beforeAutospacing="0" w:after="0" w:afterAutospacing="0"/>
        <w:ind w:firstLine="720"/>
        <w:jc w:val="both"/>
      </w:pPr>
      <w:r>
        <w:t xml:space="preserve">Доводы заявителя жалобы об отсутствии вины в совершении правонарушения, поскольку решением от 07.07.2015 N А2-12/15 Управление Федеральной антимонопольной службы по Тамбовской области признало нарушившей </w:t>
      </w:r>
      <w:hyperlink r:id="rId21" w:history="1">
        <w:r>
          <w:rPr>
            <w:rStyle w:val="a3"/>
          </w:rPr>
          <w:t>часть 1 статьи 15</w:t>
        </w:r>
      </w:hyperlink>
      <w:r>
        <w:t xml:space="preserve"> Федерального закона N 135-ФЗ Администрацию Первомайского района Тамбовской области (далее — администрация), несостоятельны. Исследовав представленные администрацией документы и сведения, суд первой инстанции с учетом положений </w:t>
      </w:r>
      <w:hyperlink r:id="rId22" w:history="1">
        <w:r>
          <w:rPr>
            <w:rStyle w:val="a3"/>
          </w:rPr>
          <w:t>статьи 37</w:t>
        </w:r>
      </w:hyperlink>
      <w:r>
        <w:t xml:space="preserve"> Федерального закона N 135-ФЗ пришел к выводу о том, что в данном случае глава администрации является должностным лицом, ответственным за действия администрации, противоречащие нормам антимонопольного законодательства.</w:t>
      </w:r>
    </w:p>
    <w:p w:rsidR="00050C09" w:rsidRDefault="00050C09" w:rsidP="00050C09">
      <w:pPr>
        <w:pStyle w:val="a8"/>
        <w:spacing w:before="0" w:beforeAutospacing="0" w:after="0" w:afterAutospacing="0"/>
        <w:ind w:firstLine="720"/>
        <w:jc w:val="both"/>
      </w:pPr>
      <w:proofErr w:type="gramStart"/>
      <w:r>
        <w:t xml:space="preserve">Ссылка в жалобе на неправомерное привлечение главы администрации к ответственности за </w:t>
      </w:r>
      <w:r>
        <w:t>нерассмотренные</w:t>
      </w:r>
      <w:r>
        <w:t xml:space="preserve"> обращения гражданина о предоставлении в аренду вышеназванного земельного участка не может быть принята во внимание, с учетом того, что нарушение положений </w:t>
      </w:r>
      <w:hyperlink r:id="rId23" w:history="1">
        <w:r>
          <w:rPr>
            <w:rStyle w:val="a3"/>
          </w:rPr>
          <w:t>части 1 статьи 15</w:t>
        </w:r>
      </w:hyperlink>
      <w:r>
        <w:t xml:space="preserve"> Федерального закона N 135-</w:t>
      </w:r>
      <w:r>
        <w:lastRenderedPageBreak/>
        <w:t>ФЗ в части не</w:t>
      </w:r>
      <w:r w:rsidR="00237C40">
        <w:t xml:space="preserve"> </w:t>
      </w:r>
      <w:r>
        <w:t>проведения торгов по продаже права на заключение договора аренды земельного участка для индивидуального жилищного строительства является</w:t>
      </w:r>
      <w:proofErr w:type="gramEnd"/>
      <w:r>
        <w:t xml:space="preserve"> достаточным основанием для квалификации действий главы администрации по </w:t>
      </w:r>
      <w:hyperlink r:id="rId24" w:history="1">
        <w:r>
          <w:rPr>
            <w:rStyle w:val="a3"/>
          </w:rPr>
          <w:t>части 2 статьи 14.9</w:t>
        </w:r>
      </w:hyperlink>
      <w:r>
        <w:t xml:space="preserve"> КоАП РФ.</w:t>
      </w:r>
    </w:p>
    <w:p w:rsidR="00050C09" w:rsidRDefault="00050C09" w:rsidP="00237C40">
      <w:pPr>
        <w:pStyle w:val="a8"/>
        <w:spacing w:before="0" w:beforeAutospacing="0" w:after="0" w:afterAutospacing="0"/>
        <w:ind w:firstLine="720"/>
        <w:jc w:val="both"/>
      </w:pPr>
      <w:proofErr w:type="gramStart"/>
      <w:r>
        <w:t xml:space="preserve">Исходя из изложенного, установив, что процессуальные нарушения при производстве по делу об административном правонарушении допущены не были, срок давности привлечения к ответственности не истек, оснований для признания совершенного правонарушения малозначительным не имеется, суд первой инстанции пришел к выводу о наличии оснований для привлечения главы администрации к административной ответственности, предусмотренной </w:t>
      </w:r>
      <w:hyperlink r:id="rId25" w:history="1">
        <w:r>
          <w:rPr>
            <w:rStyle w:val="a3"/>
          </w:rPr>
          <w:t>частью 2 статьи 14.9</w:t>
        </w:r>
      </w:hyperlink>
      <w:r>
        <w:t xml:space="preserve"> КоАП РФ.</w:t>
      </w:r>
      <w:proofErr w:type="gramEnd"/>
      <w:r>
        <w:t xml:space="preserve"> При этом штраф назначен в минимальном размере санкции </w:t>
      </w:r>
      <w:hyperlink r:id="rId26" w:history="1">
        <w:r>
          <w:rPr>
            <w:rStyle w:val="a3"/>
          </w:rPr>
          <w:t>части 2 статьи 14.9</w:t>
        </w:r>
      </w:hyperlink>
      <w:r>
        <w:t xml:space="preserve"> КоАП РФ.</w:t>
      </w:r>
    </w:p>
    <w:p w:rsidR="00050C09" w:rsidRDefault="00050C09" w:rsidP="00237C40">
      <w:pPr>
        <w:pStyle w:val="a8"/>
        <w:spacing w:before="0" w:beforeAutospacing="0" w:after="0" w:afterAutospacing="0"/>
        <w:ind w:firstLine="720"/>
        <w:jc w:val="both"/>
      </w:pPr>
      <w:r>
        <w:t>Оставляя без изменения определение суда апелляционной инстанции о возвращении апелляционной жалобы главы администрации на принятое по делу решение суда, окружной суд не усмотрел каких-либо нарушений норм процессуального права, допущенных при рассмотрении ходатайства о восстановлении пропущенного срока подачи жалобы.</w:t>
      </w:r>
    </w:p>
    <w:p w:rsidR="00050C09" w:rsidRDefault="00050C09" w:rsidP="00237C40">
      <w:pPr>
        <w:pStyle w:val="a8"/>
        <w:spacing w:before="0" w:beforeAutospacing="0" w:after="0" w:afterAutospacing="0"/>
        <w:ind w:firstLine="720"/>
        <w:jc w:val="both"/>
      </w:pPr>
      <w:r>
        <w:t xml:space="preserve">Несогласие главы администрации с оценкой имеющихся в деле доказательств и с толкованием судами норм </w:t>
      </w:r>
      <w:hyperlink r:id="rId27" w:history="1">
        <w:r>
          <w:rPr>
            <w:rStyle w:val="a3"/>
          </w:rPr>
          <w:t>КоАП</w:t>
        </w:r>
      </w:hyperlink>
      <w:r>
        <w:t xml:space="preserve"> РФ и законодательства, подлежащих применению к рассматриваемым правоотношениям, не свидетельствует о том, что судами допущены существенные нарушения названного </w:t>
      </w:r>
      <w:hyperlink r:id="rId28" w:history="1">
        <w:r>
          <w:rPr>
            <w:rStyle w:val="a3"/>
          </w:rPr>
          <w:t>Кодекса</w:t>
        </w:r>
      </w:hyperlink>
      <w:r>
        <w:t xml:space="preserve"> и (или) предусмотренных им процессуальных требований, не позволившие всесторонне, полно и объективно рассмотреть дело.</w:t>
      </w:r>
    </w:p>
    <w:p w:rsidR="00050C09" w:rsidRDefault="00050C09" w:rsidP="00237C40">
      <w:pPr>
        <w:pStyle w:val="a8"/>
        <w:spacing w:before="0" w:beforeAutospacing="0" w:after="0" w:afterAutospacing="0"/>
        <w:ind w:firstLine="720"/>
        <w:jc w:val="both"/>
      </w:pPr>
      <w:r>
        <w:t>Поскольку нарушений судами норм материального и процессуального права при рассмотрении дела не установлено, оснований для изменения или отмены обжалуемых судебных актов не имеется.</w:t>
      </w:r>
    </w:p>
    <w:p w:rsidR="00050C09" w:rsidRDefault="00050C09" w:rsidP="00050C09">
      <w:pPr>
        <w:pStyle w:val="a8"/>
        <w:spacing w:before="0" w:beforeAutospacing="0" w:after="0" w:afterAutospacing="0"/>
        <w:jc w:val="both"/>
      </w:pPr>
      <w:r>
        <w:rPr>
          <w:rStyle w:val="a9"/>
        </w:rPr>
        <w:t> </w:t>
      </w:r>
    </w:p>
    <w:p w:rsidR="00050C09" w:rsidRDefault="00050C09" w:rsidP="00237C40">
      <w:pPr>
        <w:pStyle w:val="a8"/>
        <w:spacing w:before="0" w:beforeAutospacing="0" w:after="0" w:afterAutospacing="0"/>
        <w:ind w:firstLine="720"/>
        <w:jc w:val="both"/>
      </w:pPr>
      <w:r>
        <w:rPr>
          <w:rStyle w:val="a9"/>
        </w:rPr>
        <w:t xml:space="preserve">3.2. Постановлением Верховного суда Российской Федерации от 21 ноября 2016 г. № 307-КГ16-15341  </w:t>
      </w:r>
      <w:r>
        <w:t>отказано Администрации муниципального образования "Северодвинск" в лице Комитета по управлению муниципальным имуществом и земельным отношениям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</w:p>
    <w:p w:rsidR="00050C09" w:rsidRDefault="00050C09" w:rsidP="00237C40">
      <w:pPr>
        <w:pStyle w:val="a8"/>
        <w:spacing w:before="0" w:beforeAutospacing="0" w:after="0" w:afterAutospacing="0"/>
        <w:ind w:firstLine="720"/>
        <w:jc w:val="both"/>
      </w:pPr>
      <w:proofErr w:type="gramStart"/>
      <w:r>
        <w:t xml:space="preserve">Как установлено судами и следует из судебных актов, оспариваемым пунктом решения антимонопольный орган признал заявителя нарушившим требования </w:t>
      </w:r>
      <w:hyperlink r:id="rId29" w:history="1">
        <w:r>
          <w:rPr>
            <w:rStyle w:val="a3"/>
          </w:rPr>
          <w:t>части 2 статьи 17</w:t>
        </w:r>
      </w:hyperlink>
      <w:r>
        <w:t xml:space="preserve"> Федерального закона от 26.07.2006 N 135-ФЗ "О защите конкуренции", поскольку им не было размещено на официальном сайте www.torgi.gov.ru извещение о проведении аукциона по продаже объектов муниципального имущества, расположенного по адресу: город Северодвинск, улица Ломоносова, дом 73</w:t>
      </w:r>
      <w:proofErr w:type="gramEnd"/>
      <w:r>
        <w:t>, проводимого в августе — сентябре 2015 года.</w:t>
      </w:r>
    </w:p>
    <w:p w:rsidR="00050C09" w:rsidRDefault="00050C09" w:rsidP="00237C40">
      <w:pPr>
        <w:pStyle w:val="a8"/>
        <w:spacing w:before="0" w:beforeAutospacing="0" w:after="0" w:afterAutospacing="0"/>
        <w:ind w:firstLine="720"/>
        <w:jc w:val="both"/>
      </w:pPr>
      <w:r>
        <w:t xml:space="preserve">Рассматривая спор, суды учли, что необходимость размещения такой информации на официальном сайте Российской Федерации в сети "Интернет", определенном Правительством Российской Федерации, установлено </w:t>
      </w:r>
      <w:hyperlink r:id="rId30" w:history="1">
        <w:r>
          <w:rPr>
            <w:rStyle w:val="a3"/>
          </w:rPr>
          <w:t>пунктом 1 статьи 15</w:t>
        </w:r>
      </w:hyperlink>
      <w:r>
        <w:t xml:space="preserve"> Федеральный закон от 21.12.2001 N 178-ФЗ "О приватизации государственного и муниципального имущества". Это обусловлено возможностью с помощью открытых торгов привлечь максимально широкий круг участников и получить организатором торгов наибольшую цену за реализуемое имущество, что соответствует публичным интересам и способствует реализации прав каждого на участие в торгах.</w:t>
      </w:r>
    </w:p>
    <w:p w:rsidR="00050C09" w:rsidRDefault="00050C09" w:rsidP="00237C40">
      <w:pPr>
        <w:pStyle w:val="a8"/>
        <w:spacing w:before="0" w:beforeAutospacing="0" w:after="0" w:afterAutospacing="0"/>
        <w:ind w:firstLine="720"/>
        <w:jc w:val="both"/>
      </w:pPr>
      <w:r>
        <w:t>Установив, что такое извещение о проведен</w:t>
      </w:r>
      <w:proofErr w:type="gramStart"/>
      <w:r>
        <w:t>ии ау</w:t>
      </w:r>
      <w:proofErr w:type="gramEnd"/>
      <w:r>
        <w:t xml:space="preserve">кциона в отношении объектов муниципального имущества, расположенных по адресу: город Северодвинск, улица </w:t>
      </w:r>
      <w:proofErr w:type="gramStart"/>
      <w:r>
        <w:lastRenderedPageBreak/>
        <w:t xml:space="preserve">Ломоносова, дом 73, на Интернет-сайте www.torgi.gov.ru, размещено не было, суды пришли к выводу, что администрацией не обеспечена возможность подачи потенциальными участниками заявок на участие в аукционе, что привело к ограничению доступа к участию в аукционе и может привести к недопущению, ограничению и устранению конкуренции при проведении торгов, что свидетельствует о нарушении положений </w:t>
      </w:r>
      <w:hyperlink r:id="rId31" w:history="1">
        <w:r>
          <w:rPr>
            <w:rStyle w:val="a3"/>
          </w:rPr>
          <w:t>части 2 статьи 17</w:t>
        </w:r>
      </w:hyperlink>
      <w:r>
        <w:t xml:space="preserve"> Закона</w:t>
      </w:r>
      <w:proofErr w:type="gramEnd"/>
      <w:r>
        <w:t xml:space="preserve"> о защите конкуренции.</w:t>
      </w:r>
    </w:p>
    <w:p w:rsidR="00050C09" w:rsidRDefault="00050C09" w:rsidP="00237C40">
      <w:pPr>
        <w:pStyle w:val="a8"/>
        <w:spacing w:before="0" w:beforeAutospacing="0" w:after="0" w:afterAutospacing="0"/>
        <w:ind w:firstLine="720"/>
        <w:jc w:val="both"/>
      </w:pPr>
      <w:r>
        <w:t>Доводы кассационной жалобы не могут быть признаны основанием для отмены обжалуемых судебных актов в кассационном порядке, поскольку не свидетельствуют о нарушении судами норм материального или процессуального права.</w:t>
      </w:r>
    </w:p>
    <w:p w:rsidR="00050C09" w:rsidRDefault="00050C09" w:rsidP="00050C09">
      <w:pPr>
        <w:pStyle w:val="a8"/>
        <w:spacing w:before="0" w:beforeAutospacing="0" w:after="0" w:afterAutospacing="0"/>
        <w:jc w:val="both"/>
      </w:pPr>
      <w:r>
        <w:t> </w:t>
      </w:r>
    </w:p>
    <w:p w:rsidR="00050C09" w:rsidRDefault="00050C09" w:rsidP="00050C09">
      <w:pPr>
        <w:pStyle w:val="a8"/>
        <w:spacing w:before="0" w:beforeAutospacing="0" w:after="0" w:afterAutospacing="0"/>
        <w:jc w:val="both"/>
      </w:pPr>
      <w:r>
        <w:t> </w:t>
      </w:r>
    </w:p>
    <w:p w:rsidR="00050C09" w:rsidRPr="00237C40" w:rsidRDefault="00050C09" w:rsidP="00237C40">
      <w:pPr>
        <w:pStyle w:val="a8"/>
        <w:spacing w:before="0" w:beforeAutospacing="0" w:after="0" w:afterAutospacing="0"/>
        <w:ind w:firstLine="720"/>
        <w:jc w:val="both"/>
        <w:rPr>
          <w:i/>
        </w:rPr>
      </w:pPr>
      <w:r w:rsidRPr="00237C40">
        <w:rPr>
          <w:rStyle w:val="a9"/>
          <w:i/>
        </w:rPr>
        <w:t>4. Оспаривание действий (бездействий) органов государственной власти, органов местного самоуправления и должностных лиц местного самоуправления</w:t>
      </w:r>
    </w:p>
    <w:p w:rsidR="00050C09" w:rsidRDefault="00050C09" w:rsidP="00050C09">
      <w:pPr>
        <w:pStyle w:val="a8"/>
        <w:spacing w:before="0" w:beforeAutospacing="0" w:after="0" w:afterAutospacing="0"/>
        <w:jc w:val="both"/>
      </w:pPr>
      <w:r>
        <w:rPr>
          <w:rStyle w:val="a9"/>
        </w:rPr>
        <w:t> </w:t>
      </w:r>
    </w:p>
    <w:p w:rsidR="00050C09" w:rsidRDefault="00050C09" w:rsidP="00237C40">
      <w:pPr>
        <w:pStyle w:val="a8"/>
        <w:spacing w:before="0" w:beforeAutospacing="0" w:after="0" w:afterAutospacing="0"/>
        <w:ind w:firstLine="720"/>
        <w:jc w:val="both"/>
      </w:pPr>
      <w:r>
        <w:rPr>
          <w:rStyle w:val="a9"/>
        </w:rPr>
        <w:t>4. 1.</w:t>
      </w:r>
      <w:r>
        <w:t xml:space="preserve"> </w:t>
      </w:r>
      <w:r>
        <w:rPr>
          <w:rStyle w:val="a9"/>
        </w:rPr>
        <w:t xml:space="preserve">Решением </w:t>
      </w:r>
      <w:proofErr w:type="spellStart"/>
      <w:r>
        <w:rPr>
          <w:rStyle w:val="a9"/>
        </w:rPr>
        <w:t>Выселковского</w:t>
      </w:r>
      <w:proofErr w:type="spellEnd"/>
      <w:r>
        <w:rPr>
          <w:rStyle w:val="a9"/>
        </w:rPr>
        <w:t xml:space="preserve"> районного суда Краснодарского края</w:t>
      </w:r>
      <w:r>
        <w:t xml:space="preserve"> </w:t>
      </w:r>
      <w:r>
        <w:rPr>
          <w:rStyle w:val="a9"/>
        </w:rPr>
        <w:t>от 25 октября 2016 года</w:t>
      </w:r>
      <w:r>
        <w:t xml:space="preserve"> исковые требования прокурора </w:t>
      </w:r>
      <w:proofErr w:type="spellStart"/>
      <w:r>
        <w:t>Выселковского</w:t>
      </w:r>
      <w:proofErr w:type="spellEnd"/>
      <w:r>
        <w:t xml:space="preserve"> района удовлетворены. Бездействие администрации муниципального образования </w:t>
      </w:r>
      <w:proofErr w:type="spellStart"/>
      <w:r>
        <w:t>Ирклиевское</w:t>
      </w:r>
      <w:proofErr w:type="spellEnd"/>
      <w:r>
        <w:t xml:space="preserve"> сельское поселение в составе муниципального образования </w:t>
      </w:r>
      <w:proofErr w:type="spellStart"/>
      <w:r>
        <w:t>Выселковский</w:t>
      </w:r>
      <w:proofErr w:type="spellEnd"/>
      <w:r>
        <w:t xml:space="preserve"> район по исполнению требований земельного законодательства, выразившиеся в непринятии мер по выделу земельных участков в счет своих земельных долей, а также постановке образованных земельных участков на государственный кадастровый учет и регистрации прав муниципальной собственности признано </w:t>
      </w:r>
      <w:proofErr w:type="gramStart"/>
      <w:r>
        <w:t>незаконным</w:t>
      </w:r>
      <w:proofErr w:type="gramEnd"/>
      <w:r>
        <w:t>.</w:t>
      </w:r>
    </w:p>
    <w:p w:rsidR="00050C09" w:rsidRDefault="00050C09" w:rsidP="00237C40">
      <w:pPr>
        <w:pStyle w:val="a8"/>
        <w:spacing w:before="0" w:beforeAutospacing="0" w:after="0" w:afterAutospacing="0"/>
        <w:ind w:firstLine="720"/>
        <w:jc w:val="both"/>
      </w:pPr>
      <w:proofErr w:type="gramStart"/>
      <w:r>
        <w:t xml:space="preserve">В судебном заседании установлено, что по решению </w:t>
      </w:r>
      <w:proofErr w:type="spellStart"/>
      <w:r>
        <w:t>Выселковского</w:t>
      </w:r>
      <w:proofErr w:type="spellEnd"/>
      <w:r>
        <w:t xml:space="preserve"> районного суда от 03.12.2015 года за администрацией муниципального образования </w:t>
      </w:r>
      <w:proofErr w:type="spellStart"/>
      <w:r>
        <w:t>Ирклиевское</w:t>
      </w:r>
      <w:proofErr w:type="spellEnd"/>
      <w:r>
        <w:t xml:space="preserve"> сельское поселение в составе муниципального образования </w:t>
      </w:r>
      <w:proofErr w:type="spellStart"/>
      <w:r>
        <w:t>Выселковский</w:t>
      </w:r>
      <w:proofErr w:type="spellEnd"/>
      <w:r>
        <w:t xml:space="preserve"> район признано право муниципальной собственности на невостребованную 850000/15721071 долю в праве общей долевой собственности земельного участка сельскохозяйственного назначения площадью 15721071 кв.м. с кадастровым номером ..., расположенным по адресу:</w:t>
      </w:r>
      <w:proofErr w:type="gramEnd"/>
      <w:r>
        <w:t xml:space="preserve"> Краснодарский край, </w:t>
      </w:r>
      <w:proofErr w:type="spellStart"/>
      <w:r>
        <w:t>Выселковский</w:t>
      </w:r>
      <w:proofErr w:type="spellEnd"/>
      <w:r>
        <w:t xml:space="preserve"> район, в границах </w:t>
      </w:r>
      <w:proofErr w:type="spellStart"/>
      <w:r>
        <w:t>Ирклиевского</w:t>
      </w:r>
      <w:proofErr w:type="spellEnd"/>
      <w:r>
        <w:t xml:space="preserve"> сельского поселения </w:t>
      </w:r>
      <w:proofErr w:type="spellStart"/>
      <w:r>
        <w:t>Выселковского</w:t>
      </w:r>
      <w:proofErr w:type="spellEnd"/>
      <w:r>
        <w:t xml:space="preserve"> района. Решением </w:t>
      </w:r>
      <w:proofErr w:type="spellStart"/>
      <w:r>
        <w:t>Выселковского</w:t>
      </w:r>
      <w:proofErr w:type="spellEnd"/>
      <w:r>
        <w:t xml:space="preserve"> районного суда от 03.12.2015года за администрацией муниципального образования </w:t>
      </w:r>
      <w:proofErr w:type="spellStart"/>
      <w:r>
        <w:t>Ирклиевское</w:t>
      </w:r>
      <w:proofErr w:type="spellEnd"/>
      <w:r>
        <w:t xml:space="preserve"> сельское поселение в составе муниципального образования </w:t>
      </w:r>
      <w:proofErr w:type="spellStart"/>
      <w:r>
        <w:t>Выселковский</w:t>
      </w:r>
      <w:proofErr w:type="spellEnd"/>
      <w:r>
        <w:t xml:space="preserve"> район признано право муниципальной собственности на невостребованную 1600000/15721071 долю в праве общей долевой собственности земельного участка сельскохозяйственного назначения площадью 15721071 кв.м. с кадастровым номером ..., расположенным по адресу: Краснодарский край, </w:t>
      </w:r>
      <w:proofErr w:type="spellStart"/>
      <w:r>
        <w:t>Выселковский</w:t>
      </w:r>
      <w:proofErr w:type="spellEnd"/>
      <w:r>
        <w:t xml:space="preserve"> район, в границах </w:t>
      </w:r>
      <w:proofErr w:type="spellStart"/>
      <w:r>
        <w:t>Ирклиевского</w:t>
      </w:r>
      <w:proofErr w:type="spellEnd"/>
      <w:r>
        <w:t xml:space="preserve"> сельского поселения </w:t>
      </w:r>
      <w:proofErr w:type="spellStart"/>
      <w:r>
        <w:t>Выселковского</w:t>
      </w:r>
      <w:proofErr w:type="spellEnd"/>
      <w:r>
        <w:t xml:space="preserve"> района. Решением </w:t>
      </w:r>
      <w:proofErr w:type="spellStart"/>
      <w:r>
        <w:t>Выселковского</w:t>
      </w:r>
      <w:proofErr w:type="spellEnd"/>
      <w:r>
        <w:t xml:space="preserve"> районного суда от 07.12.2015года за администрацией муниципального образования </w:t>
      </w:r>
      <w:proofErr w:type="spellStart"/>
      <w:r>
        <w:t>Ирклиевское</w:t>
      </w:r>
      <w:proofErr w:type="spellEnd"/>
      <w:r>
        <w:t xml:space="preserve"> сельское поселение в составе муниципального образования </w:t>
      </w:r>
      <w:proofErr w:type="spellStart"/>
      <w:r>
        <w:t>Выселковский</w:t>
      </w:r>
      <w:proofErr w:type="spellEnd"/>
      <w:r>
        <w:t xml:space="preserve"> район признано право муниципальной собственности на невостребованную 1600000/15721071 долю в праве общей долевой собственности земельного участка сельскохозяйственного назначения площадью 15721071 кв.м. с кадастровым номером ..., расположенным по адресу: Краснодарский край, </w:t>
      </w:r>
      <w:proofErr w:type="spellStart"/>
      <w:r>
        <w:t>Выселковский</w:t>
      </w:r>
      <w:proofErr w:type="spellEnd"/>
      <w:r>
        <w:t xml:space="preserve"> район, в границах </w:t>
      </w:r>
      <w:proofErr w:type="spellStart"/>
      <w:r>
        <w:t>Ирклиевского</w:t>
      </w:r>
      <w:proofErr w:type="spellEnd"/>
      <w:r>
        <w:t xml:space="preserve"> сельского поселения </w:t>
      </w:r>
      <w:proofErr w:type="spellStart"/>
      <w:r>
        <w:t>Выселковского</w:t>
      </w:r>
      <w:proofErr w:type="spellEnd"/>
      <w:r>
        <w:t xml:space="preserve"> района. Решением </w:t>
      </w:r>
      <w:proofErr w:type="spellStart"/>
      <w:r>
        <w:t>Выселковского</w:t>
      </w:r>
      <w:proofErr w:type="spellEnd"/>
      <w:r>
        <w:t xml:space="preserve"> районного суда от 20.01.2016 за администрацией муниципального образования </w:t>
      </w:r>
      <w:proofErr w:type="spellStart"/>
      <w:r>
        <w:t>Ирклиевское</w:t>
      </w:r>
      <w:proofErr w:type="spellEnd"/>
      <w:r>
        <w:t xml:space="preserve"> сельское поселение в составе муниципального образования </w:t>
      </w:r>
      <w:proofErr w:type="spellStart"/>
      <w:r>
        <w:t>Выселковский</w:t>
      </w:r>
      <w:proofErr w:type="spellEnd"/>
      <w:r>
        <w:t xml:space="preserve"> район признано право муниципальной собственности на невостребованную 1300000/15721071 долю в праве общей долевой собственности земельного участка сельскохозяйственного назначения площадью 15721071 кв.м. с кадастровым номером ..., расположенным по </w:t>
      </w:r>
      <w:r>
        <w:lastRenderedPageBreak/>
        <w:t xml:space="preserve">адресу: Краснодарский край, </w:t>
      </w:r>
      <w:proofErr w:type="spellStart"/>
      <w:r>
        <w:t>Выселковский</w:t>
      </w:r>
      <w:proofErr w:type="spellEnd"/>
      <w:r>
        <w:t xml:space="preserve"> район, в границах </w:t>
      </w:r>
      <w:proofErr w:type="spellStart"/>
      <w:r>
        <w:t>Ирклиевского</w:t>
      </w:r>
      <w:proofErr w:type="spellEnd"/>
      <w:r>
        <w:t xml:space="preserve"> сельского поселения </w:t>
      </w:r>
      <w:proofErr w:type="spellStart"/>
      <w:r>
        <w:t>Выселковского</w:t>
      </w:r>
      <w:proofErr w:type="spellEnd"/>
      <w:r>
        <w:t xml:space="preserve"> района. </w:t>
      </w:r>
      <w:proofErr w:type="gramStart"/>
      <w:r>
        <w:t xml:space="preserve">Согласно сведениям Единого государственного реестра прав на объекты недвижимого имущества и сделок с ним 01.08.2016 за администрацией муниципального образования </w:t>
      </w:r>
      <w:proofErr w:type="spellStart"/>
      <w:r>
        <w:t>Ирклиевское</w:t>
      </w:r>
      <w:proofErr w:type="spellEnd"/>
      <w:r>
        <w:t xml:space="preserve"> сельское поселение в составе муниципального образования </w:t>
      </w:r>
      <w:proofErr w:type="spellStart"/>
      <w:r>
        <w:t>Выселковский</w:t>
      </w:r>
      <w:proofErr w:type="spellEnd"/>
      <w:r>
        <w:t xml:space="preserve"> район 01.08.2016 зарегистрированы право собственности на вышеуказанные долив праве общей долевой собственности земельного участка сельскохозяйственного назначения земельного участка, о чем в Едином государственном реестре прав на объекты невидимого имущества и сделок с ним</w:t>
      </w:r>
      <w:proofErr w:type="gramEnd"/>
      <w:r>
        <w:t xml:space="preserve"> внесены соответствующие записи (23-23/041-23/041/600/2016-1533/1, 23/041-23/041/600/2016-1534/1, 23/041-23/041/600/2016-1535/1, 23/041-23/041/600/2016-1536/1).  </w:t>
      </w:r>
    </w:p>
    <w:p w:rsidR="00050C09" w:rsidRDefault="00050C09" w:rsidP="00237C40">
      <w:pPr>
        <w:pStyle w:val="a8"/>
        <w:spacing w:before="0" w:beforeAutospacing="0" w:after="0" w:afterAutospacing="0"/>
        <w:ind w:firstLine="720"/>
        <w:jc w:val="both"/>
      </w:pPr>
      <w:r>
        <w:t xml:space="preserve">Однако должностными лицами администрации муниципального образования </w:t>
      </w:r>
      <w:proofErr w:type="spellStart"/>
      <w:r>
        <w:t>Ирклиевское</w:t>
      </w:r>
      <w:proofErr w:type="spellEnd"/>
      <w:r>
        <w:t xml:space="preserve"> сельское поселение в составе муниципального образования </w:t>
      </w:r>
      <w:proofErr w:type="spellStart"/>
      <w:r>
        <w:t>Выселковский</w:t>
      </w:r>
      <w:proofErr w:type="spellEnd"/>
      <w:r>
        <w:t xml:space="preserve"> район работы по формированию земельного участка, постановке его на государственный кадастровый учет, не проведены, что в свою очередь препятствует принятию решение о проведение аукциона по продаже земельного участка или предоставления его в аренду. Согласно п. 14 ст. 7 Федерального закона РФ от 25.12.2008 № 273-ФЗ «О противодействии коррупции» основными направлениями деятельности государственных органов по повышению эффективности противодействия коррупции являются совершенствование порядка использования государственного и муниципального имущества, государственных и муниципальных ресурсов, а также порядка передачи прав на использование такого имущества и его отчуждения.</w:t>
      </w:r>
    </w:p>
    <w:p w:rsidR="00050C09" w:rsidRDefault="00050C09" w:rsidP="00237C40">
      <w:pPr>
        <w:pStyle w:val="a8"/>
        <w:spacing w:before="0" w:beforeAutospacing="0" w:after="0" w:afterAutospacing="0"/>
        <w:ind w:firstLine="720"/>
        <w:jc w:val="both"/>
      </w:pPr>
      <w:r>
        <w:t>Частью 1 ст. 13 Федерального закона РФ от 25.12.2008 № 273-ФЗ «О противодействии коррупции» определено, что граждане Российской Федерации,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50C09" w:rsidRDefault="00050C09" w:rsidP="00237C40">
      <w:pPr>
        <w:pStyle w:val="a8"/>
        <w:spacing w:before="0" w:beforeAutospacing="0" w:after="0" w:afterAutospacing="0"/>
        <w:ind w:firstLine="720"/>
        <w:jc w:val="both"/>
      </w:pPr>
      <w:proofErr w:type="gramStart"/>
      <w:r>
        <w:t>Вместе с тем, ст. 34 Бюджетного кодекса Российской Федерации установлен принцип результативности и эффективности использования бюджетных средств, который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средств.</w:t>
      </w:r>
      <w:proofErr w:type="gramEnd"/>
    </w:p>
    <w:p w:rsidR="00050C09" w:rsidRDefault="00050C09" w:rsidP="00237C40">
      <w:pPr>
        <w:pStyle w:val="a8"/>
        <w:spacing w:before="0" w:beforeAutospacing="0" w:after="0" w:afterAutospacing="0"/>
        <w:ind w:firstLine="720"/>
        <w:jc w:val="both"/>
      </w:pPr>
      <w:r>
        <w:t xml:space="preserve">Арендная плата за использование муниципальным имуществом является источником формирования доходной части бюджета муниципального образования </w:t>
      </w:r>
      <w:proofErr w:type="spellStart"/>
      <w:r>
        <w:t>Ирклиевское</w:t>
      </w:r>
      <w:proofErr w:type="spellEnd"/>
      <w:r>
        <w:t xml:space="preserve"> сельское поселение в составе муниципального образования </w:t>
      </w:r>
      <w:proofErr w:type="spellStart"/>
      <w:r>
        <w:t>Выселковский</w:t>
      </w:r>
      <w:proofErr w:type="spellEnd"/>
      <w:r>
        <w:t xml:space="preserve"> район. При формировании бюджета устанавливаются расходные обязательства, т.е. выделение средств из бюджета на различные сферы жизнедеятельности населения.</w:t>
      </w:r>
    </w:p>
    <w:p w:rsidR="00050C09" w:rsidRDefault="00050C09" w:rsidP="00237C40">
      <w:pPr>
        <w:pStyle w:val="a8"/>
        <w:spacing w:before="0" w:beforeAutospacing="0" w:after="0" w:afterAutospacing="0"/>
        <w:ind w:firstLine="720"/>
        <w:jc w:val="both"/>
      </w:pPr>
      <w:r>
        <w:t xml:space="preserve">Бездействие должностных лиц администрации муниципального образования </w:t>
      </w:r>
      <w:proofErr w:type="spellStart"/>
      <w:r>
        <w:t>Ирклиевское</w:t>
      </w:r>
      <w:proofErr w:type="spellEnd"/>
      <w:r>
        <w:t xml:space="preserve"> сельское поселение в составе муниципального образования </w:t>
      </w:r>
      <w:proofErr w:type="spellStart"/>
      <w:r>
        <w:t>Выселковский</w:t>
      </w:r>
      <w:proofErr w:type="spellEnd"/>
      <w:r>
        <w:t xml:space="preserve"> район приводит к </w:t>
      </w:r>
      <w:proofErr w:type="spellStart"/>
      <w:r>
        <w:t>недополучению</w:t>
      </w:r>
      <w:proofErr w:type="spellEnd"/>
      <w:r>
        <w:t xml:space="preserve"> денежных сре</w:t>
      </w:r>
      <w:proofErr w:type="gramStart"/>
      <w:r>
        <w:t>дств в б</w:t>
      </w:r>
      <w:proofErr w:type="gramEnd"/>
      <w:r>
        <w:t xml:space="preserve">юджет и, как следствие, недостаточное финансирование социально-экономических программ (образование, здравоохранение, культура и др.), направленных на улучшение уровня жизни жителей муниципального образования </w:t>
      </w:r>
      <w:proofErr w:type="spellStart"/>
      <w:r>
        <w:t>Выселковский</w:t>
      </w:r>
      <w:proofErr w:type="spellEnd"/>
      <w:r>
        <w:t xml:space="preserve"> район.</w:t>
      </w:r>
    </w:p>
    <w:p w:rsidR="00050C09" w:rsidRDefault="00050C09" w:rsidP="00237C40">
      <w:pPr>
        <w:pStyle w:val="a8"/>
        <w:spacing w:before="0" w:beforeAutospacing="0" w:after="0" w:afterAutospacing="0"/>
        <w:ind w:firstLine="720"/>
        <w:jc w:val="both"/>
      </w:pPr>
      <w:r>
        <w:t xml:space="preserve">Таким образом, должностными лицами администрации муниципального образования </w:t>
      </w:r>
      <w:proofErr w:type="spellStart"/>
      <w:r>
        <w:t>Ирклиевское</w:t>
      </w:r>
      <w:proofErr w:type="spellEnd"/>
      <w:r>
        <w:t xml:space="preserve"> сельское поселение в составе муниципального образования </w:t>
      </w:r>
      <w:proofErr w:type="spellStart"/>
      <w:r>
        <w:t>Выселковский</w:t>
      </w:r>
      <w:proofErr w:type="spellEnd"/>
      <w:r>
        <w:t xml:space="preserve"> район не в полном объеме исполняются возложенные на них </w:t>
      </w:r>
      <w:r>
        <w:lastRenderedPageBreak/>
        <w:t xml:space="preserve">обязанности, по исполнению требований земельного законодательства, нарушены основы правопорядка Российской Федерации, которые вправе требовать восстановление законности. Тем самым затрагиваются </w:t>
      </w:r>
      <w:r w:rsidR="00237C40">
        <w:t>не персонифицированные</w:t>
      </w:r>
      <w:r>
        <w:t xml:space="preserve"> интересы Российской Федерации, как субъектов административных правоотношений, что в соответствии со ст. 39 КАС РФ даёт право органам прокуратуры направить в суд административное исковое заявление о признании незаконным бездействия органа местного самоуправления и </w:t>
      </w:r>
      <w:proofErr w:type="spellStart"/>
      <w:r>
        <w:t>обяз</w:t>
      </w:r>
      <w:bookmarkStart w:id="0" w:name="_GoBack"/>
      <w:bookmarkEnd w:id="0"/>
      <w:r>
        <w:t>ании</w:t>
      </w:r>
      <w:proofErr w:type="spellEnd"/>
      <w:r>
        <w:t xml:space="preserve"> устранить выявленные нарушения.</w:t>
      </w:r>
    </w:p>
    <w:p w:rsidR="00050C09" w:rsidRDefault="00050C09" w:rsidP="00237C40">
      <w:pPr>
        <w:pStyle w:val="a8"/>
        <w:spacing w:before="0" w:beforeAutospacing="0" w:after="0" w:afterAutospacing="0"/>
        <w:ind w:firstLine="720"/>
        <w:jc w:val="both"/>
      </w:pPr>
      <w:r>
        <w:t xml:space="preserve">Таким образом, с учетом того, что незаконным бездействием органа местного самоуправления нарушаются требования законодательства в области земельного законодательства, суд счел необходимым административное исковое заявление прокурора </w:t>
      </w:r>
      <w:proofErr w:type="spellStart"/>
      <w:r>
        <w:t>Выселковского</w:t>
      </w:r>
      <w:proofErr w:type="spellEnd"/>
      <w:r>
        <w:t xml:space="preserve"> района удовлетворить в полном объеме.</w:t>
      </w:r>
    </w:p>
    <w:p w:rsidR="00000000" w:rsidRDefault="00371507" w:rsidP="00050C09">
      <w:pPr>
        <w:jc w:val="both"/>
      </w:pPr>
    </w:p>
    <w:p w:rsidR="00050C09" w:rsidRDefault="00050C09" w:rsidP="00050C09">
      <w:pPr>
        <w:jc w:val="both"/>
      </w:pPr>
    </w:p>
    <w:sectPr w:rsidR="00050C09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07" w:rsidRDefault="00371507" w:rsidP="00B05C2A">
      <w:r>
        <w:separator/>
      </w:r>
    </w:p>
  </w:endnote>
  <w:endnote w:type="continuationSeparator" w:id="0">
    <w:p w:rsidR="00371507" w:rsidRDefault="00371507" w:rsidP="00B0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07" w:rsidRDefault="00371507" w:rsidP="00B05C2A">
      <w:r>
        <w:separator/>
      </w:r>
    </w:p>
  </w:footnote>
  <w:footnote w:type="continuationSeparator" w:id="0">
    <w:p w:rsidR="00371507" w:rsidRDefault="00371507" w:rsidP="00B05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69C45FE"/>
    <w:lvl w:ilvl="0" w:tplc="9EBC16EE">
      <w:start w:val="1"/>
      <w:numFmt w:val="bullet"/>
      <w:lvlText w:val="в"/>
      <w:lvlJc w:val="left"/>
    </w:lvl>
    <w:lvl w:ilvl="1" w:tplc="F9CA70A0">
      <w:start w:val="1"/>
      <w:numFmt w:val="bullet"/>
      <w:lvlText w:val="-"/>
      <w:lvlJc w:val="left"/>
    </w:lvl>
    <w:lvl w:ilvl="2" w:tplc="376A6078">
      <w:numFmt w:val="decimal"/>
      <w:lvlText w:val=""/>
      <w:lvlJc w:val="left"/>
    </w:lvl>
    <w:lvl w:ilvl="3" w:tplc="4D3C5798">
      <w:numFmt w:val="decimal"/>
      <w:lvlText w:val=""/>
      <w:lvlJc w:val="left"/>
    </w:lvl>
    <w:lvl w:ilvl="4" w:tplc="C5BC5EF0">
      <w:numFmt w:val="decimal"/>
      <w:lvlText w:val=""/>
      <w:lvlJc w:val="left"/>
    </w:lvl>
    <w:lvl w:ilvl="5" w:tplc="7856DDC0">
      <w:numFmt w:val="decimal"/>
      <w:lvlText w:val=""/>
      <w:lvlJc w:val="left"/>
    </w:lvl>
    <w:lvl w:ilvl="6" w:tplc="A074FAF6">
      <w:numFmt w:val="decimal"/>
      <w:lvlText w:val=""/>
      <w:lvlJc w:val="left"/>
    </w:lvl>
    <w:lvl w:ilvl="7" w:tplc="70DE75B2">
      <w:numFmt w:val="decimal"/>
      <w:lvlText w:val=""/>
      <w:lvlJc w:val="left"/>
    </w:lvl>
    <w:lvl w:ilvl="8" w:tplc="B988295E">
      <w:numFmt w:val="decimal"/>
      <w:lvlText w:val=""/>
      <w:lvlJc w:val="left"/>
    </w:lvl>
  </w:abstractNum>
  <w:abstractNum w:abstractNumId="1">
    <w:nsid w:val="00000BB3"/>
    <w:multiLevelType w:val="hybridMultilevel"/>
    <w:tmpl w:val="3E78FB98"/>
    <w:lvl w:ilvl="0" w:tplc="7EE45744">
      <w:start w:val="1"/>
      <w:numFmt w:val="bullet"/>
      <w:lvlText w:val="в"/>
      <w:lvlJc w:val="left"/>
    </w:lvl>
    <w:lvl w:ilvl="1" w:tplc="3056C93E">
      <w:numFmt w:val="decimal"/>
      <w:lvlText w:val=""/>
      <w:lvlJc w:val="left"/>
    </w:lvl>
    <w:lvl w:ilvl="2" w:tplc="0D968768">
      <w:numFmt w:val="decimal"/>
      <w:lvlText w:val=""/>
      <w:lvlJc w:val="left"/>
    </w:lvl>
    <w:lvl w:ilvl="3" w:tplc="15D84C76">
      <w:numFmt w:val="decimal"/>
      <w:lvlText w:val=""/>
      <w:lvlJc w:val="left"/>
    </w:lvl>
    <w:lvl w:ilvl="4" w:tplc="A1B2A96E">
      <w:numFmt w:val="decimal"/>
      <w:lvlText w:val=""/>
      <w:lvlJc w:val="left"/>
    </w:lvl>
    <w:lvl w:ilvl="5" w:tplc="9496DE66">
      <w:numFmt w:val="decimal"/>
      <w:lvlText w:val=""/>
      <w:lvlJc w:val="left"/>
    </w:lvl>
    <w:lvl w:ilvl="6" w:tplc="88301AC2">
      <w:numFmt w:val="decimal"/>
      <w:lvlText w:val=""/>
      <w:lvlJc w:val="left"/>
    </w:lvl>
    <w:lvl w:ilvl="7" w:tplc="E7007F82">
      <w:numFmt w:val="decimal"/>
      <w:lvlText w:val=""/>
      <w:lvlJc w:val="left"/>
    </w:lvl>
    <w:lvl w:ilvl="8" w:tplc="02B8C762">
      <w:numFmt w:val="decimal"/>
      <w:lvlText w:val=""/>
      <w:lvlJc w:val="left"/>
    </w:lvl>
  </w:abstractNum>
  <w:abstractNum w:abstractNumId="2">
    <w:nsid w:val="00001649"/>
    <w:multiLevelType w:val="hybridMultilevel"/>
    <w:tmpl w:val="7C52DE2E"/>
    <w:lvl w:ilvl="0" w:tplc="273CB720">
      <w:start w:val="1"/>
      <w:numFmt w:val="bullet"/>
      <w:lvlText w:val="-"/>
      <w:lvlJc w:val="left"/>
    </w:lvl>
    <w:lvl w:ilvl="1" w:tplc="D9203FC2">
      <w:numFmt w:val="decimal"/>
      <w:lvlText w:val=""/>
      <w:lvlJc w:val="left"/>
    </w:lvl>
    <w:lvl w:ilvl="2" w:tplc="7A7A0E5A">
      <w:numFmt w:val="decimal"/>
      <w:lvlText w:val=""/>
      <w:lvlJc w:val="left"/>
    </w:lvl>
    <w:lvl w:ilvl="3" w:tplc="D3C277DA">
      <w:numFmt w:val="decimal"/>
      <w:lvlText w:val=""/>
      <w:lvlJc w:val="left"/>
    </w:lvl>
    <w:lvl w:ilvl="4" w:tplc="40CE721C">
      <w:numFmt w:val="decimal"/>
      <w:lvlText w:val=""/>
      <w:lvlJc w:val="left"/>
    </w:lvl>
    <w:lvl w:ilvl="5" w:tplc="02A4AC96">
      <w:numFmt w:val="decimal"/>
      <w:lvlText w:val=""/>
      <w:lvlJc w:val="left"/>
    </w:lvl>
    <w:lvl w:ilvl="6" w:tplc="7D92D4E2">
      <w:numFmt w:val="decimal"/>
      <w:lvlText w:val=""/>
      <w:lvlJc w:val="left"/>
    </w:lvl>
    <w:lvl w:ilvl="7" w:tplc="8FDC84BE">
      <w:numFmt w:val="decimal"/>
      <w:lvlText w:val=""/>
      <w:lvlJc w:val="left"/>
    </w:lvl>
    <w:lvl w:ilvl="8" w:tplc="E8301F28">
      <w:numFmt w:val="decimal"/>
      <w:lvlText w:val=""/>
      <w:lvlJc w:val="left"/>
    </w:lvl>
  </w:abstractNum>
  <w:abstractNum w:abstractNumId="3">
    <w:nsid w:val="000026E9"/>
    <w:multiLevelType w:val="hybridMultilevel"/>
    <w:tmpl w:val="3D681B02"/>
    <w:lvl w:ilvl="0" w:tplc="5FAEEE60">
      <w:start w:val="1"/>
      <w:numFmt w:val="bullet"/>
      <w:lvlText w:val="к"/>
      <w:lvlJc w:val="left"/>
    </w:lvl>
    <w:lvl w:ilvl="1" w:tplc="71507E62">
      <w:numFmt w:val="decimal"/>
      <w:lvlText w:val=""/>
      <w:lvlJc w:val="left"/>
    </w:lvl>
    <w:lvl w:ilvl="2" w:tplc="1DA23D70">
      <w:numFmt w:val="decimal"/>
      <w:lvlText w:val=""/>
      <w:lvlJc w:val="left"/>
    </w:lvl>
    <w:lvl w:ilvl="3" w:tplc="3ECEB3F8">
      <w:numFmt w:val="decimal"/>
      <w:lvlText w:val=""/>
      <w:lvlJc w:val="left"/>
    </w:lvl>
    <w:lvl w:ilvl="4" w:tplc="BED6C4EC">
      <w:numFmt w:val="decimal"/>
      <w:lvlText w:val=""/>
      <w:lvlJc w:val="left"/>
    </w:lvl>
    <w:lvl w:ilvl="5" w:tplc="2EEA1D98">
      <w:numFmt w:val="decimal"/>
      <w:lvlText w:val=""/>
      <w:lvlJc w:val="left"/>
    </w:lvl>
    <w:lvl w:ilvl="6" w:tplc="AABEEC3E">
      <w:numFmt w:val="decimal"/>
      <w:lvlText w:val=""/>
      <w:lvlJc w:val="left"/>
    </w:lvl>
    <w:lvl w:ilvl="7" w:tplc="A656DC4C">
      <w:numFmt w:val="decimal"/>
      <w:lvlText w:val=""/>
      <w:lvlJc w:val="left"/>
    </w:lvl>
    <w:lvl w:ilvl="8" w:tplc="F234396C">
      <w:numFmt w:val="decimal"/>
      <w:lvlText w:val=""/>
      <w:lvlJc w:val="left"/>
    </w:lvl>
  </w:abstractNum>
  <w:abstractNum w:abstractNumId="4">
    <w:nsid w:val="00002EA6"/>
    <w:multiLevelType w:val="hybridMultilevel"/>
    <w:tmpl w:val="72EAECE6"/>
    <w:lvl w:ilvl="0" w:tplc="B68C8F78">
      <w:start w:val="1"/>
      <w:numFmt w:val="bullet"/>
      <w:lvlText w:val="о"/>
      <w:lvlJc w:val="left"/>
    </w:lvl>
    <w:lvl w:ilvl="1" w:tplc="9AF06510">
      <w:numFmt w:val="decimal"/>
      <w:lvlText w:val=""/>
      <w:lvlJc w:val="left"/>
    </w:lvl>
    <w:lvl w:ilvl="2" w:tplc="AB346350">
      <w:numFmt w:val="decimal"/>
      <w:lvlText w:val=""/>
      <w:lvlJc w:val="left"/>
    </w:lvl>
    <w:lvl w:ilvl="3" w:tplc="71F6748C">
      <w:numFmt w:val="decimal"/>
      <w:lvlText w:val=""/>
      <w:lvlJc w:val="left"/>
    </w:lvl>
    <w:lvl w:ilvl="4" w:tplc="C4269E52">
      <w:numFmt w:val="decimal"/>
      <w:lvlText w:val=""/>
      <w:lvlJc w:val="left"/>
    </w:lvl>
    <w:lvl w:ilvl="5" w:tplc="1ABACB84">
      <w:numFmt w:val="decimal"/>
      <w:lvlText w:val=""/>
      <w:lvlJc w:val="left"/>
    </w:lvl>
    <w:lvl w:ilvl="6" w:tplc="2130B662">
      <w:numFmt w:val="decimal"/>
      <w:lvlText w:val=""/>
      <w:lvlJc w:val="left"/>
    </w:lvl>
    <w:lvl w:ilvl="7" w:tplc="7BBC7BB4">
      <w:numFmt w:val="decimal"/>
      <w:lvlText w:val=""/>
      <w:lvlJc w:val="left"/>
    </w:lvl>
    <w:lvl w:ilvl="8" w:tplc="10B2E1F4">
      <w:numFmt w:val="decimal"/>
      <w:lvlText w:val=""/>
      <w:lvlJc w:val="left"/>
    </w:lvl>
  </w:abstractNum>
  <w:abstractNum w:abstractNumId="5">
    <w:nsid w:val="000041BB"/>
    <w:multiLevelType w:val="hybridMultilevel"/>
    <w:tmpl w:val="957A1284"/>
    <w:lvl w:ilvl="0" w:tplc="AD8EC290">
      <w:start w:val="4"/>
      <w:numFmt w:val="decimal"/>
      <w:lvlText w:val="%1."/>
      <w:lvlJc w:val="left"/>
    </w:lvl>
    <w:lvl w:ilvl="1" w:tplc="93B4E5F4">
      <w:numFmt w:val="decimal"/>
      <w:lvlText w:val=""/>
      <w:lvlJc w:val="left"/>
    </w:lvl>
    <w:lvl w:ilvl="2" w:tplc="4A1EF016">
      <w:numFmt w:val="decimal"/>
      <w:lvlText w:val=""/>
      <w:lvlJc w:val="left"/>
    </w:lvl>
    <w:lvl w:ilvl="3" w:tplc="3F3A103E">
      <w:numFmt w:val="decimal"/>
      <w:lvlText w:val=""/>
      <w:lvlJc w:val="left"/>
    </w:lvl>
    <w:lvl w:ilvl="4" w:tplc="7B56FE0A">
      <w:numFmt w:val="decimal"/>
      <w:lvlText w:val=""/>
      <w:lvlJc w:val="left"/>
    </w:lvl>
    <w:lvl w:ilvl="5" w:tplc="6FD80CC8">
      <w:numFmt w:val="decimal"/>
      <w:lvlText w:val=""/>
      <w:lvlJc w:val="left"/>
    </w:lvl>
    <w:lvl w:ilvl="6" w:tplc="D070E572">
      <w:numFmt w:val="decimal"/>
      <w:lvlText w:val=""/>
      <w:lvlJc w:val="left"/>
    </w:lvl>
    <w:lvl w:ilvl="7" w:tplc="D3AC2318">
      <w:numFmt w:val="decimal"/>
      <w:lvlText w:val=""/>
      <w:lvlJc w:val="left"/>
    </w:lvl>
    <w:lvl w:ilvl="8" w:tplc="CC102FD4">
      <w:numFmt w:val="decimal"/>
      <w:lvlText w:val=""/>
      <w:lvlJc w:val="left"/>
    </w:lvl>
  </w:abstractNum>
  <w:abstractNum w:abstractNumId="6">
    <w:nsid w:val="00005AF1"/>
    <w:multiLevelType w:val="hybridMultilevel"/>
    <w:tmpl w:val="E4E6F876"/>
    <w:lvl w:ilvl="0" w:tplc="4FEC8CB8">
      <w:start w:val="1"/>
      <w:numFmt w:val="bullet"/>
      <w:lvlText w:val="и"/>
      <w:lvlJc w:val="left"/>
    </w:lvl>
    <w:lvl w:ilvl="1" w:tplc="EBBC0D86">
      <w:start w:val="3"/>
      <w:numFmt w:val="decimal"/>
      <w:lvlText w:val="%2."/>
      <w:lvlJc w:val="left"/>
    </w:lvl>
    <w:lvl w:ilvl="2" w:tplc="1966CFDE">
      <w:numFmt w:val="decimal"/>
      <w:lvlText w:val=""/>
      <w:lvlJc w:val="left"/>
    </w:lvl>
    <w:lvl w:ilvl="3" w:tplc="2F704E42">
      <w:numFmt w:val="decimal"/>
      <w:lvlText w:val=""/>
      <w:lvlJc w:val="left"/>
    </w:lvl>
    <w:lvl w:ilvl="4" w:tplc="A81A5EE8">
      <w:numFmt w:val="decimal"/>
      <w:lvlText w:val=""/>
      <w:lvlJc w:val="left"/>
    </w:lvl>
    <w:lvl w:ilvl="5" w:tplc="6694D54E">
      <w:numFmt w:val="decimal"/>
      <w:lvlText w:val=""/>
      <w:lvlJc w:val="left"/>
    </w:lvl>
    <w:lvl w:ilvl="6" w:tplc="D222F0A0">
      <w:numFmt w:val="decimal"/>
      <w:lvlText w:val=""/>
      <w:lvlJc w:val="left"/>
    </w:lvl>
    <w:lvl w:ilvl="7" w:tplc="C2C24416">
      <w:numFmt w:val="decimal"/>
      <w:lvlText w:val=""/>
      <w:lvlJc w:val="left"/>
    </w:lvl>
    <w:lvl w:ilvl="8" w:tplc="5860B8A8">
      <w:numFmt w:val="decimal"/>
      <w:lvlText w:val=""/>
      <w:lvlJc w:val="left"/>
    </w:lvl>
  </w:abstractNum>
  <w:abstractNum w:abstractNumId="7">
    <w:nsid w:val="00005F90"/>
    <w:multiLevelType w:val="hybridMultilevel"/>
    <w:tmpl w:val="3F5E53A4"/>
    <w:lvl w:ilvl="0" w:tplc="2ECCA6D0">
      <w:start w:val="1"/>
      <w:numFmt w:val="bullet"/>
      <w:lvlText w:val="в"/>
      <w:lvlJc w:val="left"/>
    </w:lvl>
    <w:lvl w:ilvl="1" w:tplc="F7704014">
      <w:start w:val="1"/>
      <w:numFmt w:val="decimal"/>
      <w:lvlText w:val="%2."/>
      <w:lvlJc w:val="left"/>
    </w:lvl>
    <w:lvl w:ilvl="2" w:tplc="D518BBEA">
      <w:numFmt w:val="decimal"/>
      <w:lvlText w:val=""/>
      <w:lvlJc w:val="left"/>
    </w:lvl>
    <w:lvl w:ilvl="3" w:tplc="769A8718">
      <w:numFmt w:val="decimal"/>
      <w:lvlText w:val=""/>
      <w:lvlJc w:val="left"/>
    </w:lvl>
    <w:lvl w:ilvl="4" w:tplc="30C43142">
      <w:numFmt w:val="decimal"/>
      <w:lvlText w:val=""/>
      <w:lvlJc w:val="left"/>
    </w:lvl>
    <w:lvl w:ilvl="5" w:tplc="0F242BDE">
      <w:numFmt w:val="decimal"/>
      <w:lvlText w:val=""/>
      <w:lvlJc w:val="left"/>
    </w:lvl>
    <w:lvl w:ilvl="6" w:tplc="3014B4F6">
      <w:numFmt w:val="decimal"/>
      <w:lvlText w:val=""/>
      <w:lvlJc w:val="left"/>
    </w:lvl>
    <w:lvl w:ilvl="7" w:tplc="E05CE8F6">
      <w:numFmt w:val="decimal"/>
      <w:lvlText w:val=""/>
      <w:lvlJc w:val="left"/>
    </w:lvl>
    <w:lvl w:ilvl="8" w:tplc="ACA01BA8">
      <w:numFmt w:val="decimal"/>
      <w:lvlText w:val=""/>
      <w:lvlJc w:val="left"/>
    </w:lvl>
  </w:abstractNum>
  <w:abstractNum w:abstractNumId="8">
    <w:nsid w:val="00006DF1"/>
    <w:multiLevelType w:val="hybridMultilevel"/>
    <w:tmpl w:val="BED80B0A"/>
    <w:lvl w:ilvl="0" w:tplc="F8A8F09A">
      <w:start w:val="1"/>
      <w:numFmt w:val="bullet"/>
      <w:lvlText w:val="и"/>
      <w:lvlJc w:val="left"/>
    </w:lvl>
    <w:lvl w:ilvl="1" w:tplc="D392170C">
      <w:start w:val="2"/>
      <w:numFmt w:val="decimal"/>
      <w:lvlText w:val="%2."/>
      <w:lvlJc w:val="left"/>
    </w:lvl>
    <w:lvl w:ilvl="2" w:tplc="A5041ACE">
      <w:numFmt w:val="decimal"/>
      <w:lvlText w:val=""/>
      <w:lvlJc w:val="left"/>
    </w:lvl>
    <w:lvl w:ilvl="3" w:tplc="C592087E">
      <w:numFmt w:val="decimal"/>
      <w:lvlText w:val=""/>
      <w:lvlJc w:val="left"/>
    </w:lvl>
    <w:lvl w:ilvl="4" w:tplc="2774EB4E">
      <w:numFmt w:val="decimal"/>
      <w:lvlText w:val=""/>
      <w:lvlJc w:val="left"/>
    </w:lvl>
    <w:lvl w:ilvl="5" w:tplc="8DE06674">
      <w:numFmt w:val="decimal"/>
      <w:lvlText w:val=""/>
      <w:lvlJc w:val="left"/>
    </w:lvl>
    <w:lvl w:ilvl="6" w:tplc="E0F01D2C">
      <w:numFmt w:val="decimal"/>
      <w:lvlText w:val=""/>
      <w:lvlJc w:val="left"/>
    </w:lvl>
    <w:lvl w:ilvl="7" w:tplc="84FC216C">
      <w:numFmt w:val="decimal"/>
      <w:lvlText w:val=""/>
      <w:lvlJc w:val="left"/>
    </w:lvl>
    <w:lvl w:ilvl="8" w:tplc="86D2CF28">
      <w:numFmt w:val="decimal"/>
      <w:lvlText w:val=""/>
      <w:lvlJc w:val="left"/>
    </w:lvl>
  </w:abstractNum>
  <w:abstractNum w:abstractNumId="9">
    <w:nsid w:val="503243A2"/>
    <w:multiLevelType w:val="multilevel"/>
    <w:tmpl w:val="A9D0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47"/>
    <w:rsid w:val="00050C09"/>
    <w:rsid w:val="00111E2B"/>
    <w:rsid w:val="00237C40"/>
    <w:rsid w:val="00371507"/>
    <w:rsid w:val="00547347"/>
    <w:rsid w:val="00B0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5C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5C2A"/>
  </w:style>
  <w:style w:type="paragraph" w:styleId="a6">
    <w:name w:val="footer"/>
    <w:basedOn w:val="a"/>
    <w:link w:val="a7"/>
    <w:uiPriority w:val="99"/>
    <w:unhideWhenUsed/>
    <w:rsid w:val="00B05C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5C2A"/>
  </w:style>
  <w:style w:type="paragraph" w:styleId="a8">
    <w:name w:val="Normal (Web)"/>
    <w:basedOn w:val="a"/>
    <w:uiPriority w:val="99"/>
    <w:semiHidden/>
    <w:unhideWhenUsed/>
    <w:rsid w:val="00111E2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050C0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37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5C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5C2A"/>
  </w:style>
  <w:style w:type="paragraph" w:styleId="a6">
    <w:name w:val="footer"/>
    <w:basedOn w:val="a"/>
    <w:link w:val="a7"/>
    <w:uiPriority w:val="99"/>
    <w:unhideWhenUsed/>
    <w:rsid w:val="00B05C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5C2A"/>
  </w:style>
  <w:style w:type="paragraph" w:styleId="a8">
    <w:name w:val="Normal (Web)"/>
    <w:basedOn w:val="a"/>
    <w:uiPriority w:val="99"/>
    <w:semiHidden/>
    <w:unhideWhenUsed/>
    <w:rsid w:val="00111E2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050C0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37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4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8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7D194CF6E73A78239ABAD51C6E71456874E285E962A3A984C118BB64E3837AB1C2CCBC4EA1fERAL" TargetMode="External"/><Relationship Id="rId13" Type="http://schemas.openxmlformats.org/officeDocument/2006/relationships/hyperlink" Target="consultantplus://offline/ref=865C6F76E4CB7A62BE6C1AFF7E9B301915F0D3293BC1E7D51F643Fw5S9L" TargetMode="External"/><Relationship Id="rId18" Type="http://schemas.openxmlformats.org/officeDocument/2006/relationships/hyperlink" Target="consultantplus://offline/ref=865C6F76E4CB7A62BE6C1AFF7E9B301916F1D02C339EB0D74E31315CDAw2S4L" TargetMode="External"/><Relationship Id="rId26" Type="http://schemas.openxmlformats.org/officeDocument/2006/relationships/hyperlink" Target="consultantplus://offline/ref=865C6F76E4CB7A62BE6C1AFF7E9B301916F1D12C3595B0D74E31315CDA2497616425D87BF541wBS7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65C6F76E4CB7A62BE6C1AFF7E9B301916F0D72D3492B0D74E31315CDA2497616425D879F4w4S0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5C6F76E4CB7A62BE6C1AFF7E9B301916F1D12C3595B0D74E31315CDA2497616425D87BF541wBS7L" TargetMode="External"/><Relationship Id="rId17" Type="http://schemas.openxmlformats.org/officeDocument/2006/relationships/hyperlink" Target="consultantplus://offline/ref=865C6F76E4CB7A62BE6C1AFF7E9B301916F0D72D3492B0D74E31315CDAw2S4L" TargetMode="External"/><Relationship Id="rId25" Type="http://schemas.openxmlformats.org/officeDocument/2006/relationships/hyperlink" Target="consultantplus://offline/ref=865C6F76E4CB7A62BE6C1AFF7E9B301916F1D12C3595B0D74E31315CDA2497616425D87BF541wBS7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5C6F76E4CB7A62BE6C1AFF7E9B301916F0D72C3595B0D74E31315CDAw2S4L" TargetMode="External"/><Relationship Id="rId20" Type="http://schemas.openxmlformats.org/officeDocument/2006/relationships/hyperlink" Target="consultantplus://offline/ref=865C6F76E4CB7A62BE6C1AFF7E9B301916F1D12C3595B0D74E31315CDA2497616425D87BF541wBS7L" TargetMode="External"/><Relationship Id="rId29" Type="http://schemas.openxmlformats.org/officeDocument/2006/relationships/hyperlink" Target="consultantplus://offline/ref=1B82F5E7D206A994D26C1A26EC1DF3E86C312AEDC11BEC0A7342E6CFF6E97CA73858AF7BC7A713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5C6F76E4CB7A62BE6C1AFF7E9B301916F1D12C3595B0D74E31315CDA2497616425D879F24BwBS4L" TargetMode="External"/><Relationship Id="rId24" Type="http://schemas.openxmlformats.org/officeDocument/2006/relationships/hyperlink" Target="consultantplus://offline/ref=865C6F76E4CB7A62BE6C1AFF7E9B301916F1D12C3595B0D74E31315CDA2497616425D87BF541wBS7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5C6F76E4CB7A62BE6C1AFF7E9B301916F1D72D3590B0D74E31315CDAw2S4L" TargetMode="External"/><Relationship Id="rId23" Type="http://schemas.openxmlformats.org/officeDocument/2006/relationships/hyperlink" Target="consultantplus://offline/ref=865C6F76E4CB7A62BE6C1AFF7E9B301916F0D72D3492B0D74E31315CDA2497616425D879F4w4S0L" TargetMode="External"/><Relationship Id="rId28" Type="http://schemas.openxmlformats.org/officeDocument/2006/relationships/hyperlink" Target="consultantplus://offline/ref=865C6F76E4CB7A62BE6C1AFF7E9B301916F1D12C3595B0D74E31315CDAw2S4L" TargetMode="External"/><Relationship Id="rId10" Type="http://schemas.openxmlformats.org/officeDocument/2006/relationships/hyperlink" Target="consultantplus://offline/ref=865C6F76E4CB7A62BE6C1AFF7E9B301916F1D12C3595B0D74E31315CDA2497616425D879F24BwBS4L" TargetMode="External"/><Relationship Id="rId19" Type="http://schemas.openxmlformats.org/officeDocument/2006/relationships/hyperlink" Target="consultantplus://offline/ref=865C6F76E4CB7A62BE6C17EC6B9B301916FED02F3391B0D74E31315CDAw2S4L" TargetMode="External"/><Relationship Id="rId31" Type="http://schemas.openxmlformats.org/officeDocument/2006/relationships/hyperlink" Target="consultantplus://offline/ref=1B82F5E7D206A994D26C1A26EC1DF3E86C312AEDC11BEC0A7342E6CFF6E97CA73858AF7BC7A71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5C6F76E4CB7A62BE6C1AFF7E9B301916F0D72D3492B0D74E31315CDA2497616425D879F4w4S0L" TargetMode="External"/><Relationship Id="rId14" Type="http://schemas.openxmlformats.org/officeDocument/2006/relationships/hyperlink" Target="consultantplus://offline/ref=865C6F76E4CB7A62BE6C1AFF7E9B301916F1D12C3595B0D74E31315CDAw2S4L" TargetMode="External"/><Relationship Id="rId22" Type="http://schemas.openxmlformats.org/officeDocument/2006/relationships/hyperlink" Target="consultantplus://offline/ref=865C6F76E4CB7A62BE6C1AFF7E9B301916F0D72D3492B0D74E31315CDA2497616425D87BF143B112w4S7L" TargetMode="External"/><Relationship Id="rId27" Type="http://schemas.openxmlformats.org/officeDocument/2006/relationships/hyperlink" Target="consultantplus://offline/ref=865C6F76E4CB7A62BE6C1AFF7E9B301916F1D12C3595B0D74E31315CDAw2S4L" TargetMode="External"/><Relationship Id="rId30" Type="http://schemas.openxmlformats.org/officeDocument/2006/relationships/hyperlink" Target="consultantplus://offline/ref=1B82F5E7D206A994D26C1A26EC1DF3E86C3028E8C71BEC0A7342E6CFF6E97CA73858AF7EC6A71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5591</Words>
  <Characters>31872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URIST</cp:lastModifiedBy>
  <cp:revision>2</cp:revision>
  <cp:lastPrinted>2017-05-10T02:44:00Z</cp:lastPrinted>
  <dcterms:created xsi:type="dcterms:W3CDTF">2017-05-10T02:47:00Z</dcterms:created>
  <dcterms:modified xsi:type="dcterms:W3CDTF">2017-05-10T02:47:00Z</dcterms:modified>
</cp:coreProperties>
</file>