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62" w:rsidRPr="009C1262" w:rsidRDefault="009C1262" w:rsidP="009C1262">
      <w:pPr>
        <w:spacing w:after="0" w:line="240" w:lineRule="exact"/>
        <w:ind w:right="-285"/>
        <w:rPr>
          <w:rFonts w:eastAsia="Times New Roman"/>
          <w:b/>
          <w:sz w:val="72"/>
          <w:szCs w:val="72"/>
          <w:lang w:eastAsia="ru-RU"/>
        </w:rPr>
      </w:pPr>
    </w:p>
    <w:p w:rsidR="0035698B" w:rsidRPr="0035698B" w:rsidRDefault="0035698B" w:rsidP="00550884">
      <w:pPr>
        <w:tabs>
          <w:tab w:val="left" w:pos="7110"/>
        </w:tabs>
        <w:spacing w:after="0" w:line="240" w:lineRule="auto"/>
        <w:jc w:val="center"/>
      </w:pPr>
      <w:bookmarkStart w:id="0" w:name="_GoBack"/>
      <w:bookmarkEnd w:id="0"/>
      <w:r>
        <w:t>«Права и обязанности коллекторов»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>
        <w:t xml:space="preserve">           Деятельность</w:t>
      </w:r>
      <w:r w:rsidRPr="0035698B">
        <w:t xml:space="preserve"> </w:t>
      </w:r>
      <w:r>
        <w:t>коллекторов (</w:t>
      </w:r>
      <w:r w:rsidRPr="0035698B">
        <w:t>служб по взысканию проблемной задолженности</w:t>
      </w:r>
      <w:r>
        <w:t>)</w:t>
      </w:r>
      <w:r w:rsidRPr="0035698B">
        <w:t xml:space="preserve"> регламентирована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>
        <w:t xml:space="preserve">          </w:t>
      </w:r>
      <w:r w:rsidRPr="0035698B">
        <w:t>Согласно закону деятельность по возврату просроченной задолженности могут осуществлять:</w:t>
      </w:r>
    </w:p>
    <w:p w:rsidR="00CC1841" w:rsidRDefault="00CC1841" w:rsidP="0035698B">
      <w:pPr>
        <w:tabs>
          <w:tab w:val="left" w:pos="7110"/>
        </w:tabs>
        <w:spacing w:after="0" w:line="240" w:lineRule="auto"/>
        <w:jc w:val="both"/>
      </w:pPr>
      <w:r>
        <w:t xml:space="preserve">- </w:t>
      </w:r>
      <w:r w:rsidR="0035698B" w:rsidRPr="0035698B">
        <w:t>кредитор, в том числе новый кредитор, при переходе к нему прав требования;</w:t>
      </w:r>
    </w:p>
    <w:p w:rsidR="0035698B" w:rsidRPr="0035698B" w:rsidRDefault="00CC1841" w:rsidP="0035698B">
      <w:pPr>
        <w:tabs>
          <w:tab w:val="left" w:pos="7110"/>
        </w:tabs>
        <w:spacing w:after="0" w:line="240" w:lineRule="auto"/>
        <w:jc w:val="both"/>
      </w:pPr>
      <w:r>
        <w:t>-</w:t>
      </w:r>
      <w:r w:rsidR="0035698B" w:rsidRPr="0035698B">
        <w:t xml:space="preserve"> лицо, действующее от имени и (или) в интересах кредитора, но только в случае, если оно является кредитной организацией;</w:t>
      </w:r>
    </w:p>
    <w:p w:rsidR="0035698B" w:rsidRPr="0035698B" w:rsidRDefault="00CC1841" w:rsidP="0035698B">
      <w:pPr>
        <w:tabs>
          <w:tab w:val="left" w:pos="7110"/>
        </w:tabs>
        <w:spacing w:after="0" w:line="240" w:lineRule="auto"/>
        <w:jc w:val="both"/>
      </w:pPr>
      <w:r>
        <w:t>-</w:t>
      </w:r>
      <w:r w:rsidR="0035698B" w:rsidRPr="0035698B">
        <w:t xml:space="preserve"> коллектор - юридическое лицо, занимающееся возвратом просроченной задолженности в качестве основного вида деятельности, включенное в государственный реестр и действующее от имени и (или) в интересах кредитора.</w:t>
      </w:r>
    </w:p>
    <w:p w:rsidR="0035698B" w:rsidRPr="0035698B" w:rsidRDefault="00CC1841" w:rsidP="0035698B">
      <w:pPr>
        <w:tabs>
          <w:tab w:val="left" w:pos="7110"/>
        </w:tabs>
        <w:spacing w:after="0" w:line="240" w:lineRule="auto"/>
        <w:jc w:val="both"/>
      </w:pPr>
      <w:r>
        <w:t xml:space="preserve">          </w:t>
      </w:r>
      <w:r w:rsidR="0035698B" w:rsidRPr="0035698B">
        <w:t>Кредиторам и коллекторам законом предоставлено право контактировать с должником посредством личных встреч, телефонных переговоров, телеграфных сообщений, текстовых, голосовых и иных сообщений, передаваемых по сетям электросвязи, в том числе подвижной радиотелефонной связи, электронной и почтовой переписки.</w:t>
      </w:r>
    </w:p>
    <w:p w:rsidR="0035698B" w:rsidRPr="0035698B" w:rsidRDefault="00CC1841" w:rsidP="0035698B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="0035698B" w:rsidRPr="0035698B">
        <w:t>Личные встречи с должником допустимы не более одного раза в неделю (с 8 до 22 часов в будни и с 9 до 20 часов по выходным и в праздники).</w:t>
      </w:r>
    </w:p>
    <w:p w:rsidR="0035698B" w:rsidRPr="0035698B" w:rsidRDefault="00CC1841" w:rsidP="0035698B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="0035698B" w:rsidRPr="0035698B">
        <w:t>Вести переговоры по телефону можно не более одного раза в сутки, 2-х раз в неделю и 8-ми раз в месяц с 8 до 22 часов в будни и с 9 до 20 часов по выходным и в праздники.</w:t>
      </w:r>
    </w:p>
    <w:p w:rsidR="0035698B" w:rsidRPr="0035698B" w:rsidRDefault="00CC1841" w:rsidP="0035698B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="0035698B" w:rsidRPr="0035698B">
        <w:t>Отправлять телеграфные, текстовые, голосовые и прочие сообщения по сетям связи можно - по рабочим дням с 8 до 22 часов, по выходным и праздникам с 9 до 20 часов до 2-х раз в сутки, 4-х раз в неделю и 16-ти раз в месяц.</w:t>
      </w:r>
    </w:p>
    <w:p w:rsidR="00CC1841" w:rsidRDefault="00CC1841" w:rsidP="0035698B">
      <w:pPr>
        <w:tabs>
          <w:tab w:val="left" w:pos="7110"/>
        </w:tabs>
        <w:spacing w:after="0" w:line="240" w:lineRule="auto"/>
        <w:jc w:val="both"/>
      </w:pPr>
      <w:r>
        <w:t xml:space="preserve">          </w:t>
      </w:r>
      <w:r w:rsidRPr="0035698B">
        <w:t>Взаимодействие с членами семьи, друзьями, соседями, коллегами и другими лицами возможно только при согласии на это должника и отсутствии возражений названных лиц</w:t>
      </w:r>
      <w:r>
        <w:t>.</w:t>
      </w:r>
    </w:p>
    <w:p w:rsidR="0035698B" w:rsidRPr="0035698B" w:rsidRDefault="00CC1841" w:rsidP="0035698B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35698B">
        <w:t xml:space="preserve"> </w:t>
      </w:r>
      <w:r w:rsidR="0035698B" w:rsidRPr="0035698B">
        <w:t>Ограничений по количеству почтовых отправлений закон не содержит.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 w:rsidRPr="0035698B">
        <w:t>Коллекторам при взаимодействии с должником и иными лицами запрещено: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 w:rsidRPr="0035698B">
        <w:t>-</w:t>
      </w:r>
      <w:r w:rsidR="00CC1841">
        <w:t xml:space="preserve"> </w:t>
      </w:r>
      <w:r w:rsidRPr="0035698B">
        <w:t>применять физическую силу либо угрожать ее применением;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 w:rsidRPr="0035698B">
        <w:t>-</w:t>
      </w:r>
      <w:r w:rsidR="00CC1841">
        <w:t xml:space="preserve"> </w:t>
      </w:r>
      <w:r w:rsidRPr="0035698B">
        <w:t>уничтожать или повреждать имущество либо угрожать этим;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 w:rsidRPr="0035698B">
        <w:t>-</w:t>
      </w:r>
      <w:r w:rsidR="00CC1841">
        <w:t xml:space="preserve"> </w:t>
      </w:r>
      <w:r w:rsidRPr="0035698B">
        <w:t>применять методы взаимодействия, опасные для жизни и здоровья людей;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 w:rsidRPr="0035698B">
        <w:t>-</w:t>
      </w:r>
      <w:r w:rsidR="00CC1841">
        <w:t xml:space="preserve"> </w:t>
      </w:r>
      <w:r w:rsidRPr="0035698B">
        <w:t>оказывать психологическое давление, унижать честь и достоинство;</w:t>
      </w:r>
    </w:p>
    <w:p w:rsidR="0035698B" w:rsidRPr="0035698B" w:rsidRDefault="0035698B" w:rsidP="0035698B">
      <w:pPr>
        <w:tabs>
          <w:tab w:val="left" w:pos="7110"/>
        </w:tabs>
        <w:spacing w:after="0" w:line="240" w:lineRule="auto"/>
        <w:jc w:val="both"/>
      </w:pPr>
      <w:r w:rsidRPr="0035698B">
        <w:t>-</w:t>
      </w:r>
      <w:r w:rsidR="00CC1841">
        <w:t xml:space="preserve"> </w:t>
      </w:r>
      <w:r w:rsidRPr="0035698B">
        <w:t>вводить в заблуждение относительно правовой природы и размера неисполненного обязательства.</w:t>
      </w:r>
    </w:p>
    <w:p w:rsidR="00CC1841" w:rsidRDefault="00CC1841" w:rsidP="00CC1841">
      <w:pPr>
        <w:tabs>
          <w:tab w:val="left" w:pos="7110"/>
        </w:tabs>
        <w:spacing w:after="0" w:line="240" w:lineRule="auto"/>
        <w:jc w:val="both"/>
      </w:pPr>
      <w:r>
        <w:t xml:space="preserve">                                                                           </w:t>
      </w:r>
    </w:p>
    <w:p w:rsidR="009C1262" w:rsidRDefault="00CC1841" w:rsidP="00CC1841">
      <w:pPr>
        <w:tabs>
          <w:tab w:val="left" w:pos="7110"/>
        </w:tabs>
        <w:spacing w:after="0" w:line="240" w:lineRule="auto"/>
        <w:jc w:val="both"/>
      </w:pPr>
      <w:r>
        <w:t xml:space="preserve">                                              </w:t>
      </w:r>
      <w:r w:rsidR="00550884">
        <w:t xml:space="preserve">                             </w:t>
      </w:r>
      <w:r>
        <w:t>Прокуратура Хасанского района</w:t>
      </w:r>
    </w:p>
    <w:p w:rsidR="00550884" w:rsidRDefault="00550884" w:rsidP="009D3A73">
      <w:pPr>
        <w:tabs>
          <w:tab w:val="left" w:pos="7110"/>
        </w:tabs>
        <w:spacing w:after="0" w:line="240" w:lineRule="auto"/>
        <w:jc w:val="center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center"/>
      </w:pPr>
      <w:r>
        <w:lastRenderedPageBreak/>
        <w:t>«Незаконное предпринимательство»</w:t>
      </w:r>
    </w:p>
    <w:p w:rsidR="009D3A73" w:rsidRDefault="009D3A73" w:rsidP="009D3A73">
      <w:pPr>
        <w:tabs>
          <w:tab w:val="left" w:pos="7110"/>
        </w:tabs>
        <w:spacing w:after="0" w:line="240" w:lineRule="auto"/>
        <w:jc w:val="center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Pr="009D3A73" w:rsidRDefault="009D3A73" w:rsidP="009D3A73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9D3A73">
        <w:t>Под незаконной предпринимательской деятельностью понимается функционирование юридического лица либо индивидуального предпринимателя в отсутствие или с нарушением правил государственной регистрации.</w:t>
      </w:r>
    </w:p>
    <w:p w:rsidR="009D3A73" w:rsidRPr="009D3A73" w:rsidRDefault="009D3A73" w:rsidP="009D3A73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9D3A73">
        <w:t>Законная предпринимательская деятельность означает наличие государственной регистрации в налоговом органе, а в случаях, установленных законом, наличие лицензии на ее ведение.</w:t>
      </w:r>
    </w:p>
    <w:p w:rsidR="009D3A73" w:rsidRPr="009D3A73" w:rsidRDefault="009D3A73" w:rsidP="009D3A73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9D3A73">
        <w:t>За осуществление предпринимательской деятельности без регистрации или с нарушением требований и условий, предусмотренных лицензией, установлена административная ответственность (ст. 14.1 Кодекса РФ об административных правонарушениях).</w:t>
      </w:r>
    </w:p>
    <w:p w:rsidR="009D3A73" w:rsidRPr="009D3A73" w:rsidRDefault="009D3A73" w:rsidP="009D3A73">
      <w:pPr>
        <w:tabs>
          <w:tab w:val="left" w:pos="7110"/>
        </w:tabs>
        <w:spacing w:after="0" w:line="240" w:lineRule="auto"/>
        <w:jc w:val="both"/>
      </w:pPr>
      <w:r>
        <w:t xml:space="preserve">          </w:t>
      </w:r>
      <w:r w:rsidRPr="009D3A73">
        <w:t>Если незаконное предпринимательство причинило ущерб гражданам, организациям или государству в размере, превышающем 2,25 млн. руб. либо связано с извлечением дохода, превышающего названную сумму виновное лицо может быть привлечено к уголовной ответственности с наказанием, в. т.ч. в виде лишения свободы (ст. 171 Уголовного кодекса РФ).</w:t>
      </w: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Pr="009D3A73" w:rsidRDefault="009D3A73" w:rsidP="009D3A73">
      <w:pPr>
        <w:tabs>
          <w:tab w:val="left" w:pos="7110"/>
        </w:tabs>
        <w:spacing w:after="0" w:line="240" w:lineRule="auto"/>
        <w:jc w:val="both"/>
      </w:pPr>
      <w:r w:rsidRPr="009D3A73">
        <w:t xml:space="preserve">                                              </w:t>
      </w:r>
      <w:r w:rsidR="00550884">
        <w:t xml:space="preserve">                              </w:t>
      </w:r>
      <w:r w:rsidRPr="009D3A73">
        <w:t>Прокуратура Хасанского района</w:t>
      </w: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center"/>
      </w:pPr>
      <w:r>
        <w:t>«Предоставление субсидий индивидуальным предпринимателям</w:t>
      </w:r>
      <w:r w:rsidR="0030726A">
        <w:t xml:space="preserve"> и юридическим лицам</w:t>
      </w:r>
      <w:r>
        <w:t>»</w:t>
      </w:r>
    </w:p>
    <w:p w:rsidR="009D3A73" w:rsidRDefault="009D3A73" w:rsidP="009D3A73">
      <w:pPr>
        <w:tabs>
          <w:tab w:val="left" w:pos="7110"/>
        </w:tabs>
        <w:spacing w:after="0" w:line="240" w:lineRule="auto"/>
        <w:jc w:val="center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764DAF" w:rsidRDefault="001F5A82" w:rsidP="001F5A82">
      <w:pPr>
        <w:tabs>
          <w:tab w:val="left" w:pos="7110"/>
        </w:tabs>
        <w:spacing w:after="0" w:line="240" w:lineRule="auto"/>
        <w:jc w:val="both"/>
      </w:pPr>
      <w:r>
        <w:t xml:space="preserve">       Постановлением правительства от 24.04.2020 </w:t>
      </w:r>
      <w:r w:rsidR="00D61A26">
        <w:t>№ 576</w:t>
      </w:r>
      <w:r>
        <w:t xml:space="preserve"> </w:t>
      </w:r>
      <w:r w:rsidR="00764DAF">
        <w:t xml:space="preserve">закреплены правила </w:t>
      </w:r>
      <w:r w:rsidR="00BA58DF">
        <w:t>предоставления в 2020 г.</w:t>
      </w:r>
      <w:r w:rsidR="00764DAF" w:rsidRPr="00764DAF">
        <w:t xml:space="preserve">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</w:t>
      </w:r>
      <w:r w:rsidR="000C12A7">
        <w:t xml:space="preserve"> новой коронавирусной инфекции.</w:t>
      </w:r>
    </w:p>
    <w:p w:rsidR="00663D92" w:rsidRPr="00663D92" w:rsidRDefault="000C12A7" w:rsidP="00663D92">
      <w:pPr>
        <w:tabs>
          <w:tab w:val="left" w:pos="7110"/>
        </w:tabs>
        <w:spacing w:after="0" w:line="240" w:lineRule="auto"/>
        <w:jc w:val="both"/>
      </w:pPr>
      <w:r>
        <w:t xml:space="preserve">  </w:t>
      </w:r>
      <w:r w:rsidR="00663D92">
        <w:t xml:space="preserve">    П</w:t>
      </w:r>
      <w:r w:rsidR="00663D92" w:rsidRPr="00663D92">
        <w:t>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</w:t>
      </w:r>
      <w:r w:rsidR="00663D92">
        <w:t xml:space="preserve"> п</w:t>
      </w:r>
      <w:r w:rsidR="00BA58DF">
        <w:t>о состоянию на 1 марта 2020 г</w:t>
      </w:r>
      <w:r w:rsidR="00663D92">
        <w:t>.</w:t>
      </w:r>
    </w:p>
    <w:p w:rsidR="00BA58DF" w:rsidRPr="00663D92" w:rsidRDefault="00663D92" w:rsidP="00663D92">
      <w:pPr>
        <w:tabs>
          <w:tab w:val="left" w:pos="7110"/>
        </w:tabs>
        <w:spacing w:after="0" w:line="240" w:lineRule="auto"/>
        <w:jc w:val="both"/>
      </w:pPr>
      <w:r>
        <w:t xml:space="preserve">       </w:t>
      </w:r>
      <w:r w:rsidRPr="00663D92">
        <w:t>Субсидия 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коронавирусной инфекции, в том числе на сохранение занятости и оплаты труда своих работников в апреле и мае 2020 г.</w:t>
      </w:r>
    </w:p>
    <w:p w:rsidR="00BA58DF" w:rsidRPr="00BA58DF" w:rsidRDefault="00BA58DF" w:rsidP="00BA58DF">
      <w:pPr>
        <w:tabs>
          <w:tab w:val="left" w:pos="7110"/>
        </w:tabs>
        <w:spacing w:after="0" w:line="240" w:lineRule="auto"/>
        <w:jc w:val="both"/>
      </w:pPr>
      <w:r>
        <w:t xml:space="preserve">        </w:t>
      </w:r>
      <w:r w:rsidR="00764DAF" w:rsidRPr="00764DAF">
        <w:t>Получение такой выплаты носит заяви</w:t>
      </w:r>
      <w:r w:rsidR="000C12A7">
        <w:t>тельный характер, а это значит необходимо</w:t>
      </w:r>
      <w:r w:rsidR="00764DAF" w:rsidRPr="00764DAF">
        <w:t xml:space="preserve"> подать заявление на получение субсидии</w:t>
      </w:r>
      <w:r w:rsidR="000C12A7" w:rsidRPr="000C12A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C12A7" w:rsidRPr="000C12A7">
        <w:t>в территориальное отделение ФНС по месту регистрации жительства ИП или туда, где было за</w:t>
      </w:r>
      <w:r w:rsidR="000C12A7">
        <w:t>регистрировано юридическое лицо</w:t>
      </w:r>
      <w:r w:rsidR="00764DAF" w:rsidRPr="00764DAF">
        <w:t xml:space="preserve">, </w:t>
      </w:r>
      <w:r w:rsidR="000C12A7">
        <w:t xml:space="preserve">затем </w:t>
      </w:r>
      <w:r w:rsidR="00764DAF" w:rsidRPr="00764DAF">
        <w:t>дождаться е</w:t>
      </w:r>
      <w:r w:rsidR="000C12A7">
        <w:t xml:space="preserve">го одобрения. </w:t>
      </w:r>
      <w:r w:rsidR="000C12A7" w:rsidRPr="000C12A7">
        <w:t>Направленное заявление рассматрив</w:t>
      </w:r>
      <w:r>
        <w:t xml:space="preserve">ается в течение 3 рабочих дней </w:t>
      </w:r>
      <w:r w:rsidRPr="00BA58DF">
        <w:t xml:space="preserve">со дня направления </w:t>
      </w:r>
      <w:hyperlink r:id="rId6" w:history="1">
        <w:r w:rsidRPr="00BA58DF">
          <w:rPr>
            <w:rStyle w:val="a6"/>
            <w:color w:val="auto"/>
            <w:u w:val="none"/>
          </w:rPr>
          <w:t>заявления</w:t>
        </w:r>
      </w:hyperlink>
      <w:r w:rsidRPr="00BA58DF">
        <w:t>.</w:t>
      </w: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9D3A73" w:rsidP="009D3A73">
      <w:pPr>
        <w:tabs>
          <w:tab w:val="left" w:pos="7110"/>
        </w:tabs>
        <w:spacing w:after="0" w:line="240" w:lineRule="auto"/>
        <w:jc w:val="both"/>
      </w:pPr>
    </w:p>
    <w:p w:rsidR="009D3A73" w:rsidRDefault="00BA58DF" w:rsidP="009D3A73">
      <w:pPr>
        <w:tabs>
          <w:tab w:val="left" w:pos="7110"/>
        </w:tabs>
        <w:spacing w:after="0" w:line="240" w:lineRule="auto"/>
        <w:jc w:val="both"/>
      </w:pPr>
      <w:r>
        <w:t xml:space="preserve">                                                                             </w:t>
      </w:r>
      <w:r w:rsidRPr="00BA58DF">
        <w:t>Прокуратура Хасанского района</w:t>
      </w: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04448C">
      <w:pPr>
        <w:tabs>
          <w:tab w:val="left" w:pos="7110"/>
        </w:tabs>
        <w:spacing w:after="0" w:line="240" w:lineRule="auto"/>
        <w:jc w:val="center"/>
      </w:pPr>
      <w:r>
        <w:t>«Примирение с потерпевшим»</w:t>
      </w:r>
    </w:p>
    <w:p w:rsidR="0004448C" w:rsidRDefault="0004448C" w:rsidP="0004448C">
      <w:pPr>
        <w:tabs>
          <w:tab w:val="left" w:pos="7110"/>
        </w:tabs>
        <w:spacing w:after="0" w:line="240" w:lineRule="auto"/>
        <w:jc w:val="center"/>
      </w:pPr>
    </w:p>
    <w:p w:rsidR="0004448C" w:rsidRDefault="0004448C" w:rsidP="0004448C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04448C">
        <w:t xml:space="preserve">Освобождение от уголовной ответственности в связи с примирением с потерпевшим </w:t>
      </w:r>
      <w:r>
        <w:t>регламентировано статёй 76 Уголовного кодекса РФ</w:t>
      </w:r>
      <w:r w:rsidRPr="0004448C">
        <w:t>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04448C">
        <w:t>Прекращение дела по данному основанию осуществляется только в случае примирения лица, совершившего преступление, с потерпевшим и заглаживания причиненного ему вреда.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04448C">
        <w:t>Под заглаживанием вреда понимаются любые меры, направленные на восстановление нарушенных в результате преступления прав и законных интересов потерпевшего.</w:t>
      </w:r>
      <w:r>
        <w:t xml:space="preserve"> </w:t>
      </w:r>
      <w:r w:rsidRPr="0004448C">
        <w:t>Вред может заглаживаться путем имущественной или денежной компенсации морального вреда, оказанием какой-либо помощи потерпевшему, принесением извинений, а также принятием иных мер.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</w:t>
      </w:r>
      <w:r w:rsidRPr="0004448C">
        <w:t>Обязательное условие для прекращения уголовного дела в соответствии со ст. 76 УК РФ заключается в том, что лицо должно подозреваться или обвиняться в преступлении небольшой тяжести, т.е. умышленных и неосторожных деяниях, за совершение которых максимальное наказание не превышает 3-х лет лишения свободы, или средней тяжести – умышленных деяниях, за совершение которых максимальное наказание не превышает 5 лет лишения свободы, и неосторожных деяниях, максимальное наказание за которые превышает 3 года лишения свободы.</w:t>
      </w: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 w:rsidRPr="0004448C">
        <w:t xml:space="preserve">                                                                             Прокуратура Хасанского района</w:t>
      </w: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04448C">
      <w:pPr>
        <w:tabs>
          <w:tab w:val="left" w:pos="7110"/>
        </w:tabs>
        <w:spacing w:after="0" w:line="240" w:lineRule="auto"/>
        <w:jc w:val="center"/>
      </w:pPr>
      <w:r>
        <w:t>«Семейная форма образования»</w:t>
      </w:r>
    </w:p>
    <w:p w:rsidR="0004448C" w:rsidRDefault="0004448C" w:rsidP="0004448C">
      <w:pPr>
        <w:tabs>
          <w:tab w:val="left" w:pos="7110"/>
        </w:tabs>
        <w:spacing w:after="0" w:line="240" w:lineRule="auto"/>
        <w:jc w:val="center"/>
      </w:pP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    Федеральным</w:t>
      </w:r>
      <w:r w:rsidRPr="0004448C">
        <w:t xml:space="preserve"> закон</w:t>
      </w:r>
      <w:r>
        <w:t>ом</w:t>
      </w:r>
      <w:r w:rsidRPr="0004448C">
        <w:t xml:space="preserve"> «Об образовании в Рос</w:t>
      </w:r>
      <w:r>
        <w:t>сийской Федерации» предоставлено</w:t>
      </w:r>
      <w:r w:rsidRPr="0004448C">
        <w:t xml:space="preserve"> право учащимся получать образование </w:t>
      </w:r>
      <w:r>
        <w:t xml:space="preserve">в </w:t>
      </w:r>
      <w:r w:rsidRPr="0004448C">
        <w:t>семейной форме.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    </w:t>
      </w:r>
      <w:r w:rsidRPr="0004448C">
        <w:t>Выбрать такую форму образования родители вправе на любом этапе обучения ребенка в школе. При этом родители самостоятельно определяют, по какой общеобразовательной программе будет вестись обучение. Главное - обеспечить целенаправленное овладение ребенком требуемыми знаниями, навыками и компетенцией. О принятом решении должны быть проинформированы отдел образования администрации района, на территории которого проживает семья.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    </w:t>
      </w:r>
      <w:r w:rsidRPr="0004448C">
        <w:t>В случае, если ранее ребенок обучался в школе, откуда выбыл для дальнейшего получения образования в семейной форме, образовательная организация не будет нести ответственности за качество обучения. Однако в этом случае школа должна будет организовать и провести обязательную промежуточную и итоговую аттестацию по заявлению родителей с оформлением распорядительного акта и обеспечить ребенка учебниками и учебными пособиями.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   </w:t>
      </w:r>
      <w:r w:rsidRPr="0004448C">
        <w:t>Заявление о прохождении аттестации подается родителями в выбранную ими образовательную организацию.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    </w:t>
      </w:r>
      <w:r w:rsidRPr="0004448C">
        <w:t>При неудовлетворительном результате по одному или нескольким предметам или непрохождении промежуточной аттестации без уважительных причин, образуется академическая задолженность, обязанность по созданию условий для ликвидации которой законом возложена на родителей.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  <w:r>
        <w:t xml:space="preserve">                                                                             </w:t>
      </w:r>
      <w:r w:rsidRPr="0004448C">
        <w:t>Прокуратура Хасанского района</w:t>
      </w: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04448C">
      <w:pPr>
        <w:tabs>
          <w:tab w:val="left" w:pos="7110"/>
        </w:tabs>
        <w:spacing w:after="0" w:line="240" w:lineRule="auto"/>
        <w:jc w:val="center"/>
      </w:pPr>
      <w:r>
        <w:t>«Условное осуждение»</w:t>
      </w:r>
    </w:p>
    <w:p w:rsidR="0004448C" w:rsidRDefault="0004448C" w:rsidP="0004448C">
      <w:pPr>
        <w:tabs>
          <w:tab w:val="left" w:pos="7110"/>
        </w:tabs>
        <w:spacing w:after="0" w:line="240" w:lineRule="auto"/>
        <w:jc w:val="both"/>
      </w:pP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  </w:t>
      </w:r>
      <w:r w:rsidRPr="0004448C">
        <w:t>Условное осуждение заключается в установлении для осужденного испытательного срока, в течение которого он должен поведением доказать своё исправление.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 </w:t>
      </w:r>
      <w:r w:rsidRPr="0004448C">
        <w:t>Решение об условном осуждении возможно при назначении наказания в виде исправительных работ, ограничения по военной службе, содержания в дисциплинарной воинской части или лишения свободы на срок до 8 лет, и только в случае, если суд придет к выводу о возможности исправления осужденного без реального отбывания наказания. При этом учитывается характер и степень общественной опасности совершенного преступления, личность виновного, в том числе смягчающие и отягчающие вину обстоятельства.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04448C">
        <w:t>Минимально возможная длительность испытательного срока - 6 месяцев; максимальная граница в случае назначения исправительных работ, ограничения по военной службе, содержания в дисциплинарной воинской части или лишения свободы на срок до 1 года - не более 3 лет, а при назначении лишения свободы на срок свыше 1 года - не более 5 лет.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 w:rsidRPr="0004448C">
        <w:t>Условное осуждение с учетом возраста, трудоспособности и состояния здоровья осужденного может сопровождаться возложением следующих обязанностей: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 w:rsidRPr="0004448C">
        <w:t>- не менять постоянного места жительства, работы, учебы без уведомления государственного органа по контролю за его поведением;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 w:rsidRPr="0004448C">
        <w:t>- не посещать определенные места, например, развлекательные заведения, пройти курс лечения от алкоголизма, наркомании, токсикомании или венерического заболевания, трудоустроиться либо продолжить обучение;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 w:rsidRPr="0004448C">
        <w:t>- принять меры к полному возмещению вреда от преступления в установленный срок и иных обязанностей.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>
        <w:t xml:space="preserve">         </w:t>
      </w:r>
      <w:r w:rsidRPr="0004448C">
        <w:t>В период испытательного срока суд может отменить полностью или частично, а также дополнить ранее установленные обязанности.</w:t>
      </w:r>
    </w:p>
    <w:p w:rsidR="0004448C" w:rsidRPr="0004448C" w:rsidRDefault="0004448C" w:rsidP="0004448C">
      <w:pPr>
        <w:tabs>
          <w:tab w:val="left" w:pos="7110"/>
        </w:tabs>
        <w:spacing w:after="0" w:line="240" w:lineRule="auto"/>
        <w:jc w:val="both"/>
      </w:pPr>
      <w:r w:rsidRPr="0004448C">
        <w:t>Контроль за поведением условно осужденного осуществляется сотрудниками территориальных подразделений Федеральной Службы исполнения наказаний России - отделом по исполнению наказаний или уголовно-исполнительной инспекцией по месту жительства осужденного, а в отношении военнослужащих - командованием воинских частей и учреждений.</w:t>
      </w:r>
    </w:p>
    <w:p w:rsidR="0004448C" w:rsidRPr="0004448C" w:rsidRDefault="00BA596E" w:rsidP="0004448C">
      <w:pPr>
        <w:tabs>
          <w:tab w:val="left" w:pos="7110"/>
        </w:tabs>
        <w:spacing w:after="0" w:line="240" w:lineRule="auto"/>
        <w:jc w:val="both"/>
      </w:pPr>
      <w:r>
        <w:t xml:space="preserve">        </w:t>
      </w:r>
      <w:r w:rsidR="0004448C" w:rsidRPr="0004448C">
        <w:t>Если условно осужденный в течение испытательного срока неоднократно нарушал общественный порядок, не исполнял возложенные на него обязанности, либо скрылся от контроля, суд может вынести решение об отмене условного осуждения и реальном исполнении наказания.</w:t>
      </w: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Default="00BA596E" w:rsidP="009D3A73">
      <w:pPr>
        <w:tabs>
          <w:tab w:val="left" w:pos="7110"/>
        </w:tabs>
        <w:spacing w:after="0" w:line="240" w:lineRule="auto"/>
        <w:jc w:val="both"/>
      </w:pPr>
      <w:r>
        <w:t xml:space="preserve">                                                                            </w:t>
      </w:r>
      <w:r w:rsidRPr="00BA596E">
        <w:t>Прокуратура Хасанского района</w:t>
      </w:r>
    </w:p>
    <w:p w:rsidR="0004448C" w:rsidRDefault="0004448C" w:rsidP="009D3A73">
      <w:pPr>
        <w:tabs>
          <w:tab w:val="left" w:pos="7110"/>
        </w:tabs>
        <w:spacing w:after="0" w:line="240" w:lineRule="auto"/>
        <w:jc w:val="both"/>
      </w:pPr>
    </w:p>
    <w:p w:rsidR="0004448C" w:rsidRPr="003F6926" w:rsidRDefault="0004448C" w:rsidP="009D3A73">
      <w:pPr>
        <w:tabs>
          <w:tab w:val="left" w:pos="7110"/>
        </w:tabs>
        <w:spacing w:after="0" w:line="240" w:lineRule="auto"/>
        <w:jc w:val="both"/>
      </w:pPr>
    </w:p>
    <w:sectPr w:rsidR="0004448C" w:rsidRPr="003F6926" w:rsidSect="00D9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99" w:rsidRDefault="004E5599" w:rsidP="009D3A73">
      <w:pPr>
        <w:spacing w:after="0" w:line="240" w:lineRule="auto"/>
      </w:pPr>
      <w:r>
        <w:separator/>
      </w:r>
    </w:p>
  </w:endnote>
  <w:endnote w:type="continuationSeparator" w:id="0">
    <w:p w:rsidR="004E5599" w:rsidRDefault="004E5599" w:rsidP="009D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99" w:rsidRDefault="004E5599" w:rsidP="009D3A73">
      <w:pPr>
        <w:spacing w:after="0" w:line="240" w:lineRule="auto"/>
      </w:pPr>
      <w:r>
        <w:separator/>
      </w:r>
    </w:p>
  </w:footnote>
  <w:footnote w:type="continuationSeparator" w:id="0">
    <w:p w:rsidR="004E5599" w:rsidRDefault="004E5599" w:rsidP="009D3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1F"/>
    <w:rsid w:val="0004448C"/>
    <w:rsid w:val="000C12A7"/>
    <w:rsid w:val="001F5A82"/>
    <w:rsid w:val="0030726A"/>
    <w:rsid w:val="0035698B"/>
    <w:rsid w:val="003F6926"/>
    <w:rsid w:val="00410E3C"/>
    <w:rsid w:val="00443B1F"/>
    <w:rsid w:val="00477362"/>
    <w:rsid w:val="004E5599"/>
    <w:rsid w:val="00550884"/>
    <w:rsid w:val="00663D92"/>
    <w:rsid w:val="00764DAF"/>
    <w:rsid w:val="009C1262"/>
    <w:rsid w:val="009D3A73"/>
    <w:rsid w:val="00A601EB"/>
    <w:rsid w:val="00BA58DF"/>
    <w:rsid w:val="00BA596E"/>
    <w:rsid w:val="00BF45A0"/>
    <w:rsid w:val="00CC1841"/>
    <w:rsid w:val="00D43180"/>
    <w:rsid w:val="00D61A26"/>
    <w:rsid w:val="00D97DD4"/>
    <w:rsid w:val="00E741DE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F327B-83B5-4ED7-8BFF-3B4F406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9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10E3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D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3A73"/>
  </w:style>
  <w:style w:type="paragraph" w:styleId="a9">
    <w:name w:val="footer"/>
    <w:basedOn w:val="a"/>
    <w:link w:val="aa"/>
    <w:uiPriority w:val="99"/>
    <w:unhideWhenUsed/>
    <w:rsid w:val="009D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14A2762BFE04311F6F55FB39D195AE2B4952A6F7F79B042564327FBE73BC7C61863F9D9A8086C115BD73F8DA78A50384DAEDF0769CCFEQFl4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</cp:lastModifiedBy>
  <cp:revision>2</cp:revision>
  <cp:lastPrinted>2020-05-19T00:20:00Z</cp:lastPrinted>
  <dcterms:created xsi:type="dcterms:W3CDTF">2020-05-19T23:54:00Z</dcterms:created>
  <dcterms:modified xsi:type="dcterms:W3CDTF">2020-05-19T23:54:00Z</dcterms:modified>
</cp:coreProperties>
</file>